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26102" w14:textId="273996EC" w:rsidR="00714554" w:rsidRPr="00400501" w:rsidRDefault="00714554" w:rsidP="00714554">
      <w:pPr>
        <w:tabs>
          <w:tab w:val="center" w:pos="4536"/>
          <w:tab w:val="right" w:pos="8280"/>
          <w:tab w:val="right" w:pos="9639"/>
        </w:tabs>
        <w:ind w:right="2"/>
        <w:rPr>
          <w:rFonts w:ascii="Arial" w:hAnsi="Arial" w:cs="Arial"/>
          <w:b/>
          <w:bCs/>
          <w:sz w:val="28"/>
        </w:rPr>
      </w:pPr>
      <w:r w:rsidRPr="00400501">
        <w:rPr>
          <w:rFonts w:ascii="Arial" w:hAnsi="Arial" w:cs="Arial"/>
          <w:b/>
          <w:bCs/>
          <w:sz w:val="28"/>
        </w:rPr>
        <w:t xml:space="preserve">3GPP TSG RAN WG1 </w:t>
      </w:r>
      <w:r w:rsidR="00A708DD">
        <w:rPr>
          <w:rFonts w:ascii="Arial" w:hAnsi="Arial" w:cs="Arial"/>
          <w:b/>
          <w:bCs/>
          <w:sz w:val="28"/>
        </w:rPr>
        <w:t>#98bis</w:t>
      </w:r>
      <w:r w:rsidRPr="00400501">
        <w:rPr>
          <w:rFonts w:ascii="Arial" w:hAnsi="Arial" w:cs="Arial"/>
          <w:b/>
          <w:bCs/>
          <w:sz w:val="28"/>
        </w:rPr>
        <w:tab/>
      </w:r>
      <w:r w:rsidR="009B2B3C" w:rsidRPr="00400501">
        <w:rPr>
          <w:rFonts w:ascii="Arial" w:hAnsi="Arial" w:cs="Arial"/>
          <w:b/>
          <w:bCs/>
          <w:sz w:val="28"/>
        </w:rPr>
        <w:t xml:space="preserve"> </w:t>
      </w:r>
      <w:r w:rsidRPr="00400501">
        <w:rPr>
          <w:rFonts w:ascii="Arial" w:hAnsi="Arial" w:cs="Arial"/>
          <w:b/>
          <w:bCs/>
          <w:sz w:val="28"/>
        </w:rPr>
        <w:tab/>
      </w:r>
      <w:r w:rsidR="00835FBC" w:rsidRPr="00400501">
        <w:rPr>
          <w:rFonts w:ascii="Arial" w:hAnsi="Arial" w:cs="Arial"/>
          <w:b/>
          <w:bCs/>
          <w:sz w:val="28"/>
        </w:rPr>
        <w:t xml:space="preserve"> </w:t>
      </w:r>
      <w:r w:rsidR="00424B62" w:rsidRPr="00400501">
        <w:rPr>
          <w:rFonts w:ascii="Arial" w:hAnsi="Arial" w:cs="Arial"/>
          <w:b/>
          <w:bCs/>
          <w:sz w:val="28"/>
        </w:rPr>
        <w:tab/>
      </w:r>
      <w:r w:rsidR="00205069" w:rsidRPr="00205069">
        <w:rPr>
          <w:rFonts w:ascii="Arial" w:hAnsi="Arial" w:cs="Arial"/>
          <w:b/>
          <w:bCs/>
          <w:sz w:val="28"/>
        </w:rPr>
        <w:t>R1-19</w:t>
      </w:r>
      <w:r w:rsidR="003A5AEE">
        <w:rPr>
          <w:rFonts w:ascii="Arial" w:hAnsi="Arial" w:cs="Arial"/>
          <w:b/>
          <w:bCs/>
          <w:sz w:val="28"/>
        </w:rPr>
        <w:t>xxxxx</w:t>
      </w:r>
    </w:p>
    <w:p w14:paraId="0EEEDEB4" w14:textId="71DD347B" w:rsidR="00513DD3" w:rsidRPr="000114C9" w:rsidRDefault="00A708DD" w:rsidP="00714554">
      <w:pPr>
        <w:tabs>
          <w:tab w:val="center" w:pos="4536"/>
          <w:tab w:val="right" w:pos="9072"/>
        </w:tabs>
        <w:rPr>
          <w:rFonts w:ascii="Arial" w:eastAsia="MS Mincho" w:hAnsi="Arial" w:cs="Arial"/>
          <w:b/>
          <w:bCs/>
          <w:strike/>
          <w:sz w:val="28"/>
        </w:rPr>
      </w:pPr>
      <w:r>
        <w:rPr>
          <w:rFonts w:ascii="Arial" w:eastAsia="MS Mincho" w:hAnsi="Arial" w:cs="Arial"/>
          <w:b/>
          <w:bCs/>
          <w:sz w:val="28"/>
        </w:rPr>
        <w:t>Chongqing, China, October 14</w:t>
      </w:r>
      <w:r w:rsidRPr="00F93E84">
        <w:rPr>
          <w:rFonts w:ascii="Arial" w:eastAsia="MS Mincho" w:hAnsi="Arial" w:cs="Arial"/>
          <w:b/>
          <w:bCs/>
          <w:sz w:val="28"/>
          <w:vertAlign w:val="superscript"/>
        </w:rPr>
        <w:t>th</w:t>
      </w:r>
      <w:r>
        <w:rPr>
          <w:rFonts w:ascii="Arial" w:eastAsia="MS Mincho" w:hAnsi="Arial" w:cs="Arial"/>
          <w:b/>
          <w:bCs/>
          <w:sz w:val="28"/>
        </w:rPr>
        <w:t xml:space="preserve"> – 20</w:t>
      </w:r>
      <w:r w:rsidRPr="00F93E84">
        <w:rPr>
          <w:rFonts w:ascii="Arial" w:eastAsia="MS Mincho" w:hAnsi="Arial" w:cs="Arial"/>
          <w:b/>
          <w:bCs/>
          <w:sz w:val="28"/>
          <w:vertAlign w:val="superscript"/>
        </w:rPr>
        <w:t>th</w:t>
      </w:r>
      <w:r>
        <w:rPr>
          <w:rFonts w:ascii="Arial" w:eastAsia="MS Mincho" w:hAnsi="Arial" w:cs="Arial"/>
          <w:b/>
          <w:bCs/>
          <w:sz w:val="28"/>
        </w:rPr>
        <w:t>, 2019</w:t>
      </w:r>
    </w:p>
    <w:p w14:paraId="0EEEDEB5" w14:textId="77777777" w:rsidR="008A34D9" w:rsidRPr="00513DD3" w:rsidRDefault="008A34D9" w:rsidP="001640AD">
      <w:pPr>
        <w:pStyle w:val="Header"/>
        <w:ind w:left="1800" w:hanging="1800"/>
        <w:rPr>
          <w:rFonts w:eastAsia="MS Gothic"/>
          <w:noProof w:val="0"/>
          <w:sz w:val="24"/>
          <w:lang w:eastAsia="ja-JP"/>
        </w:rPr>
      </w:pPr>
    </w:p>
    <w:p w14:paraId="0EEEDEB6" w14:textId="7DC0B872" w:rsidR="001640AD" w:rsidRPr="00034B54" w:rsidRDefault="001640AD" w:rsidP="001640AD">
      <w:pPr>
        <w:pStyle w:val="Header"/>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r>
      <w:r w:rsidR="00A708DD" w:rsidRPr="00A708DD">
        <w:rPr>
          <w:rFonts w:eastAsia="MS Gothic"/>
          <w:noProof w:val="0"/>
          <w:sz w:val="24"/>
        </w:rPr>
        <w:t>MediaTek Inc.</w:t>
      </w:r>
    </w:p>
    <w:p w14:paraId="0EEEDEB7" w14:textId="30646F20" w:rsidR="00900DAE" w:rsidRPr="00034B54" w:rsidRDefault="00D02352" w:rsidP="00D02352">
      <w:pPr>
        <w:pStyle w:val="Header"/>
        <w:ind w:left="1800" w:hanging="1800"/>
        <w:rPr>
          <w:sz w:val="24"/>
          <w:lang w:val="en-US" w:eastAsia="ja-JP"/>
        </w:rPr>
      </w:pPr>
      <w:r w:rsidRPr="00034B54">
        <w:rPr>
          <w:sz w:val="24"/>
          <w:lang w:val="en-US"/>
        </w:rPr>
        <w:t>Title:</w:t>
      </w:r>
      <w:r w:rsidR="00DB782C" w:rsidRPr="00034B54">
        <w:rPr>
          <w:sz w:val="24"/>
          <w:lang w:val="en-US"/>
        </w:rPr>
        <w:tab/>
      </w:r>
      <w:r w:rsidR="00B75653">
        <w:rPr>
          <w:sz w:val="24"/>
          <w:lang w:val="en-US"/>
        </w:rPr>
        <w:t xml:space="preserve">Draft CR </w:t>
      </w:r>
      <w:r w:rsidR="0028426B">
        <w:rPr>
          <w:sz w:val="24"/>
          <w:lang w:val="en-US"/>
        </w:rPr>
        <w:t>on</w:t>
      </w:r>
      <w:r w:rsidR="0079243F">
        <w:rPr>
          <w:sz w:val="24"/>
          <w:lang w:val="en-US"/>
        </w:rPr>
        <w:t xml:space="preserve"> Clarification on</w:t>
      </w:r>
      <w:r w:rsidR="0028426B">
        <w:rPr>
          <w:sz w:val="24"/>
          <w:lang w:val="en-US"/>
        </w:rPr>
        <w:t xml:space="preserve"> Bit Number of UL/SUL Indicator in DCI F</w:t>
      </w:r>
      <w:r w:rsidR="00BB79ED">
        <w:rPr>
          <w:sz w:val="24"/>
          <w:lang w:val="en-US"/>
        </w:rPr>
        <w:t>ormat 0_1</w:t>
      </w:r>
      <w:r w:rsidR="00A97218">
        <w:rPr>
          <w:rFonts w:hint="eastAsia"/>
          <w:sz w:val="24"/>
          <w:lang w:val="en-US" w:eastAsia="ja-JP"/>
        </w:rPr>
        <w:t xml:space="preserve"> </w:t>
      </w:r>
    </w:p>
    <w:p w14:paraId="0EEEDEB8" w14:textId="6031045E" w:rsidR="00900DAE" w:rsidRPr="00034B54" w:rsidRDefault="00900DAE" w:rsidP="00D02352">
      <w:pPr>
        <w:pStyle w:val="Header"/>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9633C4">
        <w:rPr>
          <w:sz w:val="24"/>
          <w:lang w:val="en-US" w:eastAsia="ja-JP"/>
        </w:rPr>
        <w:t>7.1.4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77777777" w:rsidR="001D2A61" w:rsidRPr="00EE092A" w:rsidRDefault="001D2A61" w:rsidP="00EE092A">
      <w:pPr>
        <w:pStyle w:val="Heading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79679752" w14:textId="079682E8" w:rsidR="00A6730E" w:rsidRPr="00AA63D7" w:rsidRDefault="00A6730E" w:rsidP="00671477">
      <w:pPr>
        <w:spacing w:afterLines="50" w:after="120"/>
        <w:jc w:val="both"/>
        <w:rPr>
          <w:rFonts w:eastAsia="MS Mincho"/>
          <w:sz w:val="22"/>
          <w:szCs w:val="22"/>
          <w:lang w:val="en-US"/>
        </w:rPr>
      </w:pPr>
      <w:r w:rsidRPr="00AA63D7">
        <w:rPr>
          <w:sz w:val="22"/>
          <w:szCs w:val="22"/>
        </w:rPr>
        <w:t xml:space="preserve">In this contribution, we discuss whether </w:t>
      </w:r>
      <w:r w:rsidR="00A708DD" w:rsidRPr="00AA63D7">
        <w:rPr>
          <w:sz w:val="22"/>
          <w:szCs w:val="22"/>
        </w:rPr>
        <w:t xml:space="preserve">UL/SUL indicator </w:t>
      </w:r>
      <w:r w:rsidR="00971AB6" w:rsidRPr="00AA63D7">
        <w:rPr>
          <w:sz w:val="22"/>
          <w:szCs w:val="22"/>
        </w:rPr>
        <w:t>(1-</w:t>
      </w:r>
      <w:r w:rsidR="00A708DD" w:rsidRPr="00AA63D7">
        <w:rPr>
          <w:sz w:val="22"/>
          <w:szCs w:val="22"/>
        </w:rPr>
        <w:t>bit</w:t>
      </w:r>
      <w:r w:rsidR="00971AB6" w:rsidRPr="00AA63D7">
        <w:rPr>
          <w:sz w:val="22"/>
          <w:szCs w:val="22"/>
        </w:rPr>
        <w:t>)</w:t>
      </w:r>
      <w:r w:rsidR="00A708DD" w:rsidRPr="00AA63D7">
        <w:rPr>
          <w:sz w:val="22"/>
          <w:szCs w:val="22"/>
        </w:rPr>
        <w:t xml:space="preserve"> </w:t>
      </w:r>
      <w:r w:rsidRPr="00AA63D7">
        <w:rPr>
          <w:sz w:val="22"/>
          <w:szCs w:val="22"/>
        </w:rPr>
        <w:t xml:space="preserve">is </w:t>
      </w:r>
      <w:bookmarkStart w:id="2" w:name="OLE_LINK13"/>
      <w:r w:rsidRPr="00AA63D7">
        <w:rPr>
          <w:sz w:val="22"/>
          <w:szCs w:val="22"/>
        </w:rPr>
        <w:t>present</w:t>
      </w:r>
      <w:bookmarkEnd w:id="2"/>
      <w:r w:rsidRPr="00AA63D7">
        <w:rPr>
          <w:sz w:val="22"/>
          <w:szCs w:val="22"/>
        </w:rPr>
        <w:t xml:space="preserve"> </w:t>
      </w:r>
      <w:r w:rsidR="00A708DD" w:rsidRPr="00AA63D7">
        <w:rPr>
          <w:sz w:val="22"/>
          <w:szCs w:val="22"/>
        </w:rPr>
        <w:t>in DCI Format 0_1</w:t>
      </w:r>
      <w:r w:rsidR="006902E8" w:rsidRPr="00AA63D7">
        <w:rPr>
          <w:sz w:val="22"/>
          <w:szCs w:val="22"/>
        </w:rPr>
        <w:t>.</w:t>
      </w:r>
      <w:r w:rsidR="00A708DD" w:rsidRPr="00AA63D7">
        <w:rPr>
          <w:sz w:val="22"/>
          <w:szCs w:val="22"/>
        </w:rPr>
        <w:t xml:space="preserve"> </w:t>
      </w:r>
      <w:r w:rsidR="006902E8" w:rsidRPr="00AA63D7">
        <w:rPr>
          <w:sz w:val="22"/>
          <w:szCs w:val="22"/>
        </w:rPr>
        <w:t xml:space="preserve">Based on </w:t>
      </w:r>
      <w:r w:rsidR="006269CF" w:rsidRPr="00AA63D7">
        <w:rPr>
          <w:sz w:val="22"/>
          <w:szCs w:val="22"/>
        </w:rPr>
        <w:t>TS</w:t>
      </w:r>
      <w:r w:rsidR="006902E8" w:rsidRPr="00AA63D7">
        <w:rPr>
          <w:sz w:val="22"/>
          <w:szCs w:val="22"/>
        </w:rPr>
        <w:t xml:space="preserve">38.212[1] and </w:t>
      </w:r>
      <w:r w:rsidR="006269CF" w:rsidRPr="00AA63D7">
        <w:rPr>
          <w:sz w:val="22"/>
          <w:szCs w:val="22"/>
        </w:rPr>
        <w:t>TS</w:t>
      </w:r>
      <w:r w:rsidR="006902E8" w:rsidRPr="00AA63D7">
        <w:rPr>
          <w:sz w:val="22"/>
          <w:szCs w:val="22"/>
        </w:rPr>
        <w:t>38.331[2], t</w:t>
      </w:r>
      <w:r w:rsidR="00A708DD" w:rsidRPr="00AA63D7">
        <w:rPr>
          <w:sz w:val="22"/>
          <w:szCs w:val="22"/>
        </w:rPr>
        <w:t xml:space="preserve">here </w:t>
      </w:r>
      <w:r w:rsidR="006902E8" w:rsidRPr="00AA63D7">
        <w:rPr>
          <w:sz w:val="22"/>
          <w:szCs w:val="22"/>
        </w:rPr>
        <w:t>could have</w:t>
      </w:r>
      <w:r w:rsidR="00A708DD" w:rsidRPr="00AA63D7">
        <w:rPr>
          <w:sz w:val="22"/>
          <w:szCs w:val="22"/>
        </w:rPr>
        <w:t xml:space="preserve"> two different interpretation</w:t>
      </w:r>
      <w:r w:rsidR="006902E8" w:rsidRPr="00AA63D7">
        <w:rPr>
          <w:sz w:val="22"/>
          <w:szCs w:val="22"/>
        </w:rPr>
        <w:t>s</w:t>
      </w:r>
      <w:r w:rsidR="00A708DD" w:rsidRPr="00AA63D7">
        <w:rPr>
          <w:sz w:val="22"/>
          <w:szCs w:val="22"/>
        </w:rPr>
        <w:t xml:space="preserve">. Furthermore, when UL/SUL are configured with multiple BWPs, </w:t>
      </w:r>
      <w:r w:rsidR="00B03ACF" w:rsidRPr="00AA63D7">
        <w:rPr>
          <w:sz w:val="22"/>
          <w:szCs w:val="22"/>
        </w:rPr>
        <w:t xml:space="preserve">each BWP could </w:t>
      </w:r>
      <w:r w:rsidR="00ED4F81">
        <w:rPr>
          <w:sz w:val="22"/>
          <w:szCs w:val="22"/>
        </w:rPr>
        <w:t>independently</w:t>
      </w:r>
      <w:r w:rsidR="00BA5728">
        <w:rPr>
          <w:sz w:val="22"/>
          <w:szCs w:val="22"/>
        </w:rPr>
        <w:t xml:space="preserve"> </w:t>
      </w:r>
      <w:r w:rsidR="00B03ACF" w:rsidRPr="00AA63D7">
        <w:rPr>
          <w:sz w:val="22"/>
          <w:szCs w:val="22"/>
        </w:rPr>
        <w:t xml:space="preserve">configure or not configure PUSCH, </w:t>
      </w:r>
      <w:r w:rsidR="00A708DD" w:rsidRPr="00AA63D7">
        <w:rPr>
          <w:sz w:val="22"/>
          <w:szCs w:val="22"/>
        </w:rPr>
        <w:t>determin</w:t>
      </w:r>
      <w:r w:rsidR="00B03ACF" w:rsidRPr="00AA63D7">
        <w:rPr>
          <w:sz w:val="22"/>
          <w:szCs w:val="22"/>
        </w:rPr>
        <w:t>ing</w:t>
      </w:r>
      <w:r w:rsidR="00A708DD" w:rsidRPr="00AA63D7">
        <w:rPr>
          <w:sz w:val="22"/>
          <w:szCs w:val="22"/>
        </w:rPr>
        <w:t xml:space="preserve"> the presence of UL/SUL indicator </w:t>
      </w:r>
      <w:r w:rsidR="00B03ACF" w:rsidRPr="00AA63D7">
        <w:rPr>
          <w:sz w:val="22"/>
          <w:szCs w:val="22"/>
        </w:rPr>
        <w:t>potential</w:t>
      </w:r>
      <w:r w:rsidR="004B2096">
        <w:rPr>
          <w:sz w:val="22"/>
          <w:szCs w:val="22"/>
        </w:rPr>
        <w:t xml:space="preserve">ly </w:t>
      </w:r>
      <w:r w:rsidR="00B03ACF" w:rsidRPr="00AA63D7">
        <w:rPr>
          <w:sz w:val="22"/>
          <w:szCs w:val="22"/>
        </w:rPr>
        <w:t xml:space="preserve">involves </w:t>
      </w:r>
      <w:r w:rsidR="003F3406">
        <w:rPr>
          <w:sz w:val="22"/>
          <w:szCs w:val="22"/>
        </w:rPr>
        <w:t>different</w:t>
      </w:r>
      <w:r w:rsidR="00B03ACF" w:rsidRPr="00AA63D7">
        <w:rPr>
          <w:sz w:val="22"/>
          <w:szCs w:val="22"/>
        </w:rPr>
        <w:t xml:space="preserve"> BWP combination between UL/SUL</w:t>
      </w:r>
      <w:r w:rsidR="003F3406">
        <w:rPr>
          <w:sz w:val="22"/>
          <w:szCs w:val="22"/>
        </w:rPr>
        <w:t xml:space="preserve"> and require</w:t>
      </w:r>
      <w:r w:rsidR="00E66B10">
        <w:rPr>
          <w:sz w:val="22"/>
          <w:szCs w:val="22"/>
        </w:rPr>
        <w:t>s</w:t>
      </w:r>
      <w:r w:rsidR="003F3406">
        <w:rPr>
          <w:sz w:val="22"/>
          <w:szCs w:val="22"/>
        </w:rPr>
        <w:t xml:space="preserve"> actual BWP indicator</w:t>
      </w:r>
      <w:r w:rsidR="00097653">
        <w:rPr>
          <w:sz w:val="22"/>
          <w:szCs w:val="22"/>
        </w:rPr>
        <w:t xml:space="preserve"> </w:t>
      </w:r>
      <w:r w:rsidR="00F80EC0">
        <w:rPr>
          <w:sz w:val="22"/>
          <w:szCs w:val="22"/>
        </w:rPr>
        <w:t xml:space="preserve">value </w:t>
      </w:r>
      <w:r w:rsidR="00097653">
        <w:rPr>
          <w:sz w:val="22"/>
          <w:szCs w:val="22"/>
        </w:rPr>
        <w:t xml:space="preserve">which is located next to </w:t>
      </w:r>
      <w:r w:rsidR="00097653" w:rsidRPr="00AA63D7">
        <w:rPr>
          <w:sz w:val="22"/>
          <w:szCs w:val="22"/>
        </w:rPr>
        <w:t>UL/SUL indicator</w:t>
      </w:r>
      <w:r w:rsidR="00B03ACF" w:rsidRPr="00AA63D7">
        <w:rPr>
          <w:sz w:val="22"/>
          <w:szCs w:val="22"/>
        </w:rPr>
        <w:t>.</w:t>
      </w:r>
      <w:r w:rsidR="00FF3700" w:rsidRPr="00AA63D7">
        <w:rPr>
          <w:sz w:val="22"/>
          <w:szCs w:val="22"/>
        </w:rPr>
        <w:t xml:space="preserve"> </w:t>
      </w:r>
      <w:r w:rsidR="00FE763E">
        <w:rPr>
          <w:sz w:val="22"/>
          <w:szCs w:val="22"/>
        </w:rPr>
        <w:t>W</w:t>
      </w:r>
      <w:r w:rsidR="00FE763E" w:rsidRPr="00AA63D7">
        <w:rPr>
          <w:sz w:val="22"/>
          <w:szCs w:val="22"/>
        </w:rPr>
        <w:t>e</w:t>
      </w:r>
      <w:r w:rsidR="00255067" w:rsidRPr="00AA63D7">
        <w:rPr>
          <w:sz w:val="22"/>
          <w:szCs w:val="22"/>
        </w:rPr>
        <w:t xml:space="preserve"> believe </w:t>
      </w:r>
      <w:r w:rsidR="003710AB" w:rsidRPr="00AA63D7">
        <w:rPr>
          <w:sz w:val="22"/>
          <w:szCs w:val="22"/>
        </w:rPr>
        <w:t xml:space="preserve">it is important to clarify this issue in RAN1. </w:t>
      </w:r>
    </w:p>
    <w:p w14:paraId="0EEEDEBD" w14:textId="0A506F50" w:rsidR="00026F45" w:rsidRPr="007A47BE" w:rsidRDefault="00026F45" w:rsidP="00671477">
      <w:pPr>
        <w:spacing w:afterLines="50" w:after="120"/>
        <w:jc w:val="both"/>
        <w:rPr>
          <w:rFonts w:eastAsia="MS Mincho"/>
          <w:sz w:val="22"/>
          <w:szCs w:val="22"/>
          <w:lang w:val="en-US"/>
        </w:rPr>
      </w:pPr>
    </w:p>
    <w:p w14:paraId="121B0CCD" w14:textId="62C92A12" w:rsidR="00DF6FA7" w:rsidRPr="0043603D" w:rsidRDefault="00A6730E" w:rsidP="00DF6FA7">
      <w:pPr>
        <w:pStyle w:val="Heading1"/>
        <w:numPr>
          <w:ilvl w:val="0"/>
          <w:numId w:val="6"/>
        </w:numPr>
        <w:spacing w:before="180" w:after="120"/>
        <w:rPr>
          <w:rFonts w:eastAsia="MS Mincho"/>
          <w:b/>
          <w:bCs/>
          <w:szCs w:val="24"/>
          <w:lang w:val="en-US"/>
        </w:rPr>
      </w:pPr>
      <w:r>
        <w:rPr>
          <w:rFonts w:eastAsia="MS Mincho"/>
          <w:b/>
          <w:bCs/>
          <w:szCs w:val="24"/>
          <w:lang w:val="en-US"/>
        </w:rPr>
        <w:t>Discussion</w:t>
      </w:r>
    </w:p>
    <w:p w14:paraId="022DA4C7" w14:textId="4E797217" w:rsidR="006269CF" w:rsidRDefault="006269CF" w:rsidP="0076730F">
      <w:pPr>
        <w:spacing w:afterLines="50" w:after="120"/>
        <w:jc w:val="both"/>
        <w:rPr>
          <w:rFonts w:eastAsiaTheme="minorEastAsia"/>
          <w:sz w:val="22"/>
          <w:szCs w:val="22"/>
          <w:lang w:val="en-US"/>
        </w:rPr>
      </w:pPr>
      <w:r>
        <w:rPr>
          <w:rFonts w:eastAsiaTheme="minorEastAsia" w:hint="eastAsia"/>
          <w:sz w:val="22"/>
          <w:szCs w:val="22"/>
          <w:lang w:val="en-US"/>
        </w:rPr>
        <w:t xml:space="preserve">In </w:t>
      </w:r>
      <w:r>
        <w:rPr>
          <w:rFonts w:eastAsiaTheme="minorEastAsia"/>
          <w:sz w:val="22"/>
          <w:szCs w:val="22"/>
          <w:lang w:val="en-US"/>
        </w:rPr>
        <w:t xml:space="preserve">TS38.212, </w:t>
      </w:r>
      <w:r w:rsidR="001447BC">
        <w:rPr>
          <w:rFonts w:eastAsiaTheme="minorEastAsia"/>
          <w:sz w:val="22"/>
          <w:szCs w:val="22"/>
          <w:lang w:val="en-US"/>
        </w:rPr>
        <w:t xml:space="preserve">the following is specified in DCI Format 0_1 </w:t>
      </w:r>
    </w:p>
    <w:p w14:paraId="0EBDEFD6" w14:textId="343202E4" w:rsidR="001447BC" w:rsidRDefault="001447BC" w:rsidP="0076730F">
      <w:pPr>
        <w:spacing w:afterLines="50" w:after="120"/>
        <w:jc w:val="both"/>
        <w:rPr>
          <w:rFonts w:eastAsiaTheme="minorEastAsia"/>
          <w:sz w:val="22"/>
          <w:szCs w:val="22"/>
          <w:lang w:val="en-US"/>
        </w:rPr>
      </w:pPr>
      <w:r w:rsidRPr="001447BC">
        <w:rPr>
          <w:rFonts w:eastAsiaTheme="minorEastAsia"/>
          <w:noProof/>
          <w:sz w:val="22"/>
          <w:szCs w:val="22"/>
          <w:lang w:val="en-US" w:eastAsia="zh-TW"/>
        </w:rPr>
        <mc:AlternateContent>
          <mc:Choice Requires="wps">
            <w:drawing>
              <wp:inline distT="0" distB="0" distL="0" distR="0" wp14:anchorId="566BCBEE" wp14:editId="5ED446AE">
                <wp:extent cx="6280150" cy="1404620"/>
                <wp:effectExtent l="0" t="0" r="254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1404620"/>
                        </a:xfrm>
                        <a:prstGeom prst="rect">
                          <a:avLst/>
                        </a:prstGeom>
                        <a:solidFill>
                          <a:srgbClr val="FFFFFF"/>
                        </a:solidFill>
                        <a:ln w="9525">
                          <a:solidFill>
                            <a:srgbClr val="000000"/>
                          </a:solidFill>
                          <a:miter lim="800000"/>
                          <a:headEnd/>
                          <a:tailEnd/>
                        </a:ln>
                      </wps:spPr>
                      <wps:txbx>
                        <w:txbxContent>
                          <w:p w14:paraId="7BB4C02C" w14:textId="77777777" w:rsidR="001447BC" w:rsidRPr="001447BC" w:rsidRDefault="001447BC" w:rsidP="001447BC">
                            <w:pPr>
                              <w:pStyle w:val="Heading5"/>
                              <w:rPr>
                                <w:rFonts w:asciiTheme="majorHAnsi" w:hAnsiTheme="majorHAnsi" w:cstheme="majorHAnsi"/>
                                <w:sz w:val="22"/>
                                <w:u w:val="none"/>
                                <w:lang w:eastAsia="zh-CN"/>
                              </w:rPr>
                            </w:pPr>
                            <w:bookmarkStart w:id="3" w:name="_Toc11425593"/>
                            <w:r w:rsidRPr="001447BC">
                              <w:rPr>
                                <w:rFonts w:asciiTheme="majorHAnsi" w:hAnsiTheme="majorHAnsi" w:cstheme="majorHAnsi"/>
                                <w:sz w:val="22"/>
                                <w:u w:val="none"/>
                                <w:lang w:eastAsia="zh-CN"/>
                              </w:rPr>
                              <w:t>7.3.1.1.2</w:t>
                            </w:r>
                            <w:r w:rsidRPr="001447BC">
                              <w:rPr>
                                <w:rFonts w:asciiTheme="majorHAnsi" w:hAnsiTheme="majorHAnsi" w:cstheme="majorHAnsi"/>
                                <w:sz w:val="22"/>
                                <w:u w:val="none"/>
                                <w:lang w:eastAsia="zh-CN"/>
                              </w:rPr>
                              <w:tab/>
                              <w:t>Format 0_1</w:t>
                            </w:r>
                            <w:bookmarkEnd w:id="3"/>
                          </w:p>
                          <w:p w14:paraId="603D5989" w14:textId="77777777" w:rsidR="001447BC" w:rsidRPr="001447BC" w:rsidRDefault="001447BC" w:rsidP="001447BC">
                            <w:pPr>
                              <w:rPr>
                                <w:sz w:val="20"/>
                              </w:rPr>
                            </w:pPr>
                            <w:r w:rsidRPr="001447BC">
                              <w:rPr>
                                <w:sz w:val="20"/>
                              </w:rPr>
                              <w:t>DCI format 0</w:t>
                            </w:r>
                            <w:r w:rsidRPr="001447BC">
                              <w:rPr>
                                <w:rFonts w:hint="eastAsia"/>
                                <w:sz w:val="20"/>
                                <w:lang w:eastAsia="zh-CN"/>
                              </w:rPr>
                              <w:t>_1</w:t>
                            </w:r>
                            <w:r w:rsidRPr="001447BC">
                              <w:rPr>
                                <w:sz w:val="20"/>
                              </w:rPr>
                              <w:t xml:space="preserve"> is used for the scheduling of PUSCH in one cell. </w:t>
                            </w:r>
                          </w:p>
                          <w:p w14:paraId="2CA0B8DC" w14:textId="77777777" w:rsidR="001447BC" w:rsidRPr="001447BC" w:rsidRDefault="001447BC" w:rsidP="001447BC">
                            <w:pPr>
                              <w:rPr>
                                <w:sz w:val="20"/>
                              </w:rPr>
                            </w:pPr>
                            <w:r w:rsidRPr="001447BC">
                              <w:rPr>
                                <w:sz w:val="20"/>
                              </w:rPr>
                              <w:t>The following information is transmitted by means of the DCI format 0</w:t>
                            </w:r>
                            <w:r w:rsidRPr="001447BC">
                              <w:rPr>
                                <w:rFonts w:hint="eastAsia"/>
                                <w:sz w:val="20"/>
                                <w:lang w:eastAsia="zh-CN"/>
                              </w:rPr>
                              <w:t>_1 with CRC scrambled by C-RNTI or CS-RNTI or SP-CSI-RNTI or MCS-C-RNTI</w:t>
                            </w:r>
                            <w:r w:rsidRPr="001447BC">
                              <w:rPr>
                                <w:sz w:val="20"/>
                              </w:rPr>
                              <w:t>:</w:t>
                            </w:r>
                          </w:p>
                          <w:p w14:paraId="2CE08C77" w14:textId="77777777" w:rsidR="001447BC" w:rsidRPr="001447BC" w:rsidRDefault="001447BC" w:rsidP="001447BC">
                            <w:pPr>
                              <w:pStyle w:val="B1"/>
                              <w:rPr>
                                <w:sz w:val="20"/>
                                <w:lang w:eastAsia="zh-CN"/>
                              </w:rPr>
                            </w:pPr>
                            <w:r w:rsidRPr="001447BC">
                              <w:rPr>
                                <w:sz w:val="20"/>
                                <w:lang w:eastAsia="zh-CN"/>
                              </w:rPr>
                              <w:t>-</w:t>
                            </w:r>
                            <w:r w:rsidRPr="001447BC">
                              <w:rPr>
                                <w:sz w:val="20"/>
                                <w:lang w:eastAsia="zh-CN"/>
                              </w:rPr>
                              <w:tab/>
                            </w:r>
                            <w:r w:rsidRPr="001447BC">
                              <w:rPr>
                                <w:rFonts w:hint="eastAsia"/>
                                <w:sz w:val="20"/>
                                <w:lang w:eastAsia="zh-CN"/>
                              </w:rPr>
                              <w:t xml:space="preserve">Identifier for </w:t>
                            </w:r>
                            <w:r w:rsidRPr="001447BC">
                              <w:rPr>
                                <w:rFonts w:hint="eastAsia"/>
                                <w:sz w:val="20"/>
                              </w:rPr>
                              <w:t>DCI formats</w:t>
                            </w:r>
                            <w:r w:rsidRPr="001447BC">
                              <w:rPr>
                                <w:sz w:val="20"/>
                              </w:rPr>
                              <w:t xml:space="preserve"> – </w:t>
                            </w:r>
                            <w:r w:rsidRPr="001447BC">
                              <w:rPr>
                                <w:rFonts w:hint="eastAsia"/>
                                <w:sz w:val="20"/>
                                <w:lang w:eastAsia="zh-CN"/>
                              </w:rPr>
                              <w:t>1</w:t>
                            </w:r>
                            <w:r w:rsidRPr="001447BC">
                              <w:rPr>
                                <w:sz w:val="20"/>
                              </w:rPr>
                              <w:t xml:space="preserve"> bit</w:t>
                            </w:r>
                          </w:p>
                          <w:p w14:paraId="3D798214" w14:textId="77777777" w:rsidR="001447BC" w:rsidRPr="001447BC" w:rsidRDefault="001447BC" w:rsidP="001447BC">
                            <w:pPr>
                              <w:pStyle w:val="B2"/>
                              <w:rPr>
                                <w:sz w:val="20"/>
                                <w:lang w:eastAsia="zh-CN"/>
                              </w:rPr>
                            </w:pPr>
                            <w:r w:rsidRPr="001447BC">
                              <w:rPr>
                                <w:sz w:val="20"/>
                                <w:lang w:eastAsia="zh-CN"/>
                              </w:rPr>
                              <w:t>-</w:t>
                            </w:r>
                            <w:r w:rsidRPr="001447BC">
                              <w:rPr>
                                <w:sz w:val="20"/>
                                <w:lang w:eastAsia="zh-CN"/>
                              </w:rPr>
                              <w:tab/>
                            </w:r>
                            <w:r w:rsidRPr="001447BC">
                              <w:rPr>
                                <w:rFonts w:hint="eastAsia"/>
                                <w:sz w:val="20"/>
                                <w:lang w:eastAsia="zh-CN"/>
                              </w:rPr>
                              <w:t>The value of this bit field is always set to 0, indicating an UL DCI format</w:t>
                            </w:r>
                          </w:p>
                          <w:p w14:paraId="798012BA" w14:textId="77777777" w:rsidR="001447BC" w:rsidRPr="001447BC" w:rsidRDefault="001447BC" w:rsidP="001447BC">
                            <w:pPr>
                              <w:pStyle w:val="B1"/>
                              <w:rPr>
                                <w:sz w:val="20"/>
                              </w:rPr>
                            </w:pPr>
                            <w:r w:rsidRPr="001447BC">
                              <w:rPr>
                                <w:sz w:val="20"/>
                              </w:rPr>
                              <w:t>-</w:t>
                            </w:r>
                            <w:r w:rsidRPr="001447BC">
                              <w:rPr>
                                <w:sz w:val="20"/>
                              </w:rPr>
                              <w:tab/>
                              <w:t>Carrier indicator –</w:t>
                            </w:r>
                            <w:r w:rsidRPr="001447BC">
                              <w:rPr>
                                <w:rFonts w:hint="eastAsia"/>
                                <w:sz w:val="20"/>
                                <w:lang w:eastAsia="zh-CN"/>
                              </w:rPr>
                              <w:t xml:space="preserve"> 0 or </w:t>
                            </w:r>
                            <w:r w:rsidRPr="001447BC">
                              <w:rPr>
                                <w:sz w:val="20"/>
                              </w:rPr>
                              <w:t>3 bits</w:t>
                            </w:r>
                            <w:r w:rsidRPr="001447BC">
                              <w:rPr>
                                <w:rFonts w:hint="eastAsia"/>
                                <w:sz w:val="20"/>
                                <w:lang w:eastAsia="zh-CN"/>
                              </w:rPr>
                              <w:t>, as defined</w:t>
                            </w:r>
                            <w:r w:rsidRPr="001447BC">
                              <w:rPr>
                                <w:sz w:val="20"/>
                              </w:rPr>
                              <w:t xml:space="preserve"> in</w:t>
                            </w:r>
                            <w:r w:rsidRPr="001447BC">
                              <w:rPr>
                                <w:rFonts w:hint="eastAsia"/>
                                <w:sz w:val="20"/>
                                <w:lang w:eastAsia="zh-CN"/>
                              </w:rPr>
                              <w:t xml:space="preserve"> Subclause 10.1 of</w:t>
                            </w:r>
                            <w:r w:rsidRPr="001447BC">
                              <w:rPr>
                                <w:sz w:val="20"/>
                              </w:rPr>
                              <w:t xml:space="preserve"> [</w:t>
                            </w:r>
                            <w:r w:rsidRPr="001447BC">
                              <w:rPr>
                                <w:rFonts w:hint="eastAsia"/>
                                <w:sz w:val="20"/>
                                <w:lang w:eastAsia="zh-CN"/>
                              </w:rPr>
                              <w:t>5, TS38.213</w:t>
                            </w:r>
                            <w:r w:rsidRPr="001447BC">
                              <w:rPr>
                                <w:sz w:val="20"/>
                              </w:rPr>
                              <w:t>].</w:t>
                            </w:r>
                          </w:p>
                          <w:p w14:paraId="415B6521" w14:textId="77777777" w:rsidR="001447BC" w:rsidRPr="001447BC" w:rsidRDefault="001447BC" w:rsidP="001447BC">
                            <w:pPr>
                              <w:pStyle w:val="B1"/>
                              <w:rPr>
                                <w:sz w:val="20"/>
                                <w:lang w:eastAsia="zh-CN"/>
                              </w:rPr>
                            </w:pPr>
                            <w:r w:rsidRPr="001447BC">
                              <w:rPr>
                                <w:sz w:val="20"/>
                              </w:rPr>
                              <w:t>-</w:t>
                            </w:r>
                            <w:r w:rsidRPr="001447BC">
                              <w:rPr>
                                <w:rFonts w:hint="eastAsia"/>
                                <w:sz w:val="20"/>
                                <w:lang w:eastAsia="zh-CN"/>
                              </w:rPr>
                              <w:tab/>
                              <w:t>UL/SUL indicator</w:t>
                            </w:r>
                            <w:r w:rsidRPr="001447BC">
                              <w:rPr>
                                <w:sz w:val="20"/>
                              </w:rPr>
                              <w:t xml:space="preserve"> –</w:t>
                            </w:r>
                            <w:r w:rsidRPr="001447BC">
                              <w:rPr>
                                <w:rFonts w:hint="eastAsia"/>
                                <w:sz w:val="20"/>
                                <w:lang w:eastAsia="zh-CN"/>
                              </w:rPr>
                              <w:t xml:space="preserve"> 0 bit for UEs not configured with </w:t>
                            </w:r>
                            <w:r w:rsidRPr="001447BC">
                              <w:rPr>
                                <w:i/>
                                <w:sz w:val="20"/>
                                <w:lang w:eastAsia="zh-CN"/>
                              </w:rPr>
                              <w:t xml:space="preserve">supplementaryUplink </w:t>
                            </w:r>
                            <w:r w:rsidRPr="001447BC">
                              <w:rPr>
                                <w:sz w:val="20"/>
                                <w:lang w:eastAsia="zh-CN"/>
                              </w:rPr>
                              <w:t>in</w:t>
                            </w:r>
                            <w:r w:rsidRPr="001447BC">
                              <w:rPr>
                                <w:i/>
                                <w:sz w:val="20"/>
                                <w:lang w:eastAsia="zh-CN"/>
                              </w:rPr>
                              <w:t xml:space="preserve"> ServingCellConfig</w:t>
                            </w:r>
                            <w:r w:rsidRPr="001447BC">
                              <w:rPr>
                                <w:rFonts w:hint="eastAsia"/>
                                <w:sz w:val="20"/>
                                <w:lang w:eastAsia="zh-CN"/>
                              </w:rPr>
                              <w:t xml:space="preserve"> in the cell </w:t>
                            </w:r>
                            <w:r w:rsidRPr="001447BC">
                              <w:rPr>
                                <w:sz w:val="20"/>
                                <w:lang w:eastAsia="zh-CN"/>
                              </w:rPr>
                              <w:t xml:space="preserve">or </w:t>
                            </w:r>
                            <w:r w:rsidRPr="00AA63D7">
                              <w:rPr>
                                <w:sz w:val="20"/>
                                <w:highlight w:val="yellow"/>
                                <w:lang w:eastAsia="zh-CN"/>
                              </w:rPr>
                              <w:t xml:space="preserve">UEs configured with </w:t>
                            </w:r>
                            <w:r w:rsidRPr="00AA63D7">
                              <w:rPr>
                                <w:i/>
                                <w:sz w:val="20"/>
                                <w:highlight w:val="yellow"/>
                                <w:lang w:eastAsia="zh-CN"/>
                              </w:rPr>
                              <w:t xml:space="preserve">supplementaryUplink </w:t>
                            </w:r>
                            <w:r w:rsidRPr="00AA63D7">
                              <w:rPr>
                                <w:sz w:val="20"/>
                                <w:highlight w:val="yellow"/>
                                <w:lang w:eastAsia="zh-CN"/>
                              </w:rPr>
                              <w:t>in</w:t>
                            </w:r>
                            <w:r w:rsidRPr="00AA63D7">
                              <w:rPr>
                                <w:i/>
                                <w:sz w:val="20"/>
                                <w:highlight w:val="yellow"/>
                                <w:lang w:eastAsia="zh-CN"/>
                              </w:rPr>
                              <w:t xml:space="preserve"> ServingCellConfig</w:t>
                            </w:r>
                            <w:r w:rsidRPr="00AA63D7">
                              <w:rPr>
                                <w:sz w:val="20"/>
                                <w:highlight w:val="yellow"/>
                                <w:lang w:eastAsia="zh-CN"/>
                              </w:rPr>
                              <w:t xml:space="preserve"> in the cell but only PUCCH carrier in the cell is configured for PUSCH transmission</w:t>
                            </w:r>
                            <w:r w:rsidRPr="001447BC">
                              <w:rPr>
                                <w:rFonts w:hint="eastAsia"/>
                                <w:sz w:val="20"/>
                                <w:lang w:eastAsia="zh-CN"/>
                              </w:rPr>
                              <w:t xml:space="preserve">; </w:t>
                            </w:r>
                            <w:r w:rsidRPr="001447BC">
                              <w:rPr>
                                <w:sz w:val="20"/>
                                <w:lang w:eastAsia="zh-CN"/>
                              </w:rPr>
                              <w:t xml:space="preserve">otherwise, </w:t>
                            </w:r>
                            <w:r w:rsidRPr="001447BC">
                              <w:rPr>
                                <w:rFonts w:hint="eastAsia"/>
                                <w:sz w:val="20"/>
                                <w:lang w:eastAsia="zh-CN"/>
                              </w:rPr>
                              <w:t>1 bit as defined in Table 7.3.1.1.1-1.</w:t>
                            </w:r>
                          </w:p>
                          <w:p w14:paraId="6A436AB1" w14:textId="77777777" w:rsidR="001447BC" w:rsidRPr="001447BC" w:rsidRDefault="001447BC" w:rsidP="001447BC">
                            <w:pPr>
                              <w:pStyle w:val="B1"/>
                              <w:rPr>
                                <w:sz w:val="20"/>
                                <w:lang w:eastAsia="zh-CN"/>
                              </w:rPr>
                            </w:pPr>
                            <w:r w:rsidRPr="001447BC">
                              <w:rPr>
                                <w:sz w:val="20"/>
                              </w:rPr>
                              <w:t>-</w:t>
                            </w:r>
                            <w:r w:rsidRPr="001447BC">
                              <w:rPr>
                                <w:rFonts w:hint="eastAsia"/>
                                <w:sz w:val="20"/>
                                <w:lang w:eastAsia="zh-CN"/>
                              </w:rPr>
                              <w:tab/>
                              <w:t>Bandwidth part indicator</w:t>
                            </w:r>
                            <w:r w:rsidRPr="001447BC">
                              <w:rPr>
                                <w:sz w:val="20"/>
                              </w:rPr>
                              <w:t xml:space="preserve"> –</w:t>
                            </w:r>
                            <w:r w:rsidRPr="001447BC">
                              <w:rPr>
                                <w:rFonts w:hint="eastAsia"/>
                                <w:sz w:val="20"/>
                                <w:lang w:eastAsia="zh-CN"/>
                              </w:rPr>
                              <w:t xml:space="preserve"> 0, 1 or 2 </w:t>
                            </w:r>
                            <w:r w:rsidRPr="001447BC">
                              <w:rPr>
                                <w:sz w:val="20"/>
                              </w:rPr>
                              <w:t>bit</w:t>
                            </w:r>
                            <w:r w:rsidRPr="001447BC">
                              <w:rPr>
                                <w:rFonts w:hint="eastAsia"/>
                                <w:sz w:val="20"/>
                                <w:lang w:eastAsia="zh-CN"/>
                              </w:rPr>
                              <w:t xml:space="preserve">s as determined by the number of UL BWPs </w:t>
                            </w:r>
                            <w:r w:rsidRPr="001447BC">
                              <w:rPr>
                                <w:position w:val="-14"/>
                                <w:sz w:val="20"/>
                              </w:rPr>
                              <w:object w:dxaOrig="800" w:dyaOrig="380" w14:anchorId="02A27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55pt;height:16.9pt" o:ole="">
                                  <v:imagedata r:id="rId8" o:title=""/>
                                </v:shape>
                                <o:OLEObject Type="Embed" ProgID="Equation.DSMT4" ShapeID="_x0000_i1026" DrawAspect="Content" ObjectID="_1631694413" r:id="rId9"/>
                              </w:object>
                            </w:r>
                            <w:r w:rsidRPr="001447BC">
                              <w:rPr>
                                <w:rFonts w:hint="eastAsia"/>
                                <w:sz w:val="20"/>
                                <w:lang w:eastAsia="zh-CN"/>
                              </w:rPr>
                              <w:t xml:space="preserve"> configured by higher layers, excluding the initial UL bandwidth part. The bitwidth for this field is determined as </w:t>
                            </w:r>
                            <w:r w:rsidRPr="001447BC">
                              <w:rPr>
                                <w:position w:val="-12"/>
                                <w:sz w:val="20"/>
                              </w:rPr>
                              <w:object w:dxaOrig="1359" w:dyaOrig="400" w14:anchorId="2E663475">
                                <v:shape id="_x0000_i1027" type="#_x0000_t75" style="width:55.7pt;height:16.9pt" o:ole="">
                                  <v:imagedata r:id="rId10" o:title=""/>
                                </v:shape>
                                <o:OLEObject Type="Embed" ProgID="Equation.3" ShapeID="_x0000_i1027" DrawAspect="Content" ObjectID="_1631694414" r:id="rId11"/>
                              </w:object>
                            </w:r>
                            <w:r w:rsidRPr="001447BC">
                              <w:rPr>
                                <w:sz w:val="20"/>
                              </w:rPr>
                              <w:t>bits, where</w:t>
                            </w:r>
                            <w:r w:rsidRPr="001447BC">
                              <w:rPr>
                                <w:rFonts w:hint="eastAsia"/>
                                <w:sz w:val="20"/>
                                <w:lang w:eastAsia="zh-CN"/>
                              </w:rPr>
                              <w:t xml:space="preserve"> </w:t>
                            </w:r>
                          </w:p>
                          <w:p w14:paraId="376101FC" w14:textId="77777777" w:rsidR="001447BC" w:rsidRPr="001447BC" w:rsidRDefault="001447BC" w:rsidP="001447BC">
                            <w:pPr>
                              <w:pStyle w:val="B2"/>
                              <w:rPr>
                                <w:sz w:val="20"/>
                                <w:lang w:eastAsia="zh-CN"/>
                              </w:rPr>
                            </w:pPr>
                            <w:r w:rsidRPr="001447BC">
                              <w:rPr>
                                <w:rFonts w:hint="eastAsia"/>
                                <w:sz w:val="20"/>
                                <w:lang w:eastAsia="zh-CN"/>
                              </w:rPr>
                              <w:t>-</w:t>
                            </w:r>
                            <w:r w:rsidRPr="001447BC">
                              <w:rPr>
                                <w:rFonts w:hint="eastAsia"/>
                                <w:sz w:val="20"/>
                                <w:lang w:eastAsia="zh-CN"/>
                              </w:rPr>
                              <w:tab/>
                            </w:r>
                            <w:r w:rsidRPr="001447BC">
                              <w:rPr>
                                <w:position w:val="-12"/>
                                <w:sz w:val="20"/>
                              </w:rPr>
                              <w:object w:dxaOrig="1860" w:dyaOrig="380" w14:anchorId="21F72BE6">
                                <v:shape id="_x0000_i1028" type="#_x0000_t75" style="width:77pt;height:16.3pt" o:ole="">
                                  <v:imagedata r:id="rId12" o:title=""/>
                                </v:shape>
                                <o:OLEObject Type="Embed" ProgID="Equation.3" ShapeID="_x0000_i1028" DrawAspect="Content" ObjectID="_1631694415" r:id="rId13"/>
                              </w:object>
                            </w:r>
                            <w:r w:rsidRPr="001447BC">
                              <w:rPr>
                                <w:rFonts w:hint="eastAsia"/>
                                <w:sz w:val="20"/>
                                <w:lang w:eastAsia="zh-CN"/>
                              </w:rPr>
                              <w:t xml:space="preserve"> if </w:t>
                            </w:r>
                            <w:r w:rsidRPr="001447BC">
                              <w:rPr>
                                <w:position w:val="-14"/>
                                <w:sz w:val="20"/>
                              </w:rPr>
                              <w:object w:dxaOrig="1180" w:dyaOrig="380" w14:anchorId="225BD44C">
                                <v:shape id="_x0000_i1029" type="#_x0000_t75" style="width:47.6pt;height:16.9pt" o:ole="">
                                  <v:imagedata r:id="rId14" o:title=""/>
                                </v:shape>
                                <o:OLEObject Type="Embed" ProgID="Equation.DSMT4" ShapeID="_x0000_i1029" DrawAspect="Content" ObjectID="_1631694416" r:id="rId15"/>
                              </w:object>
                            </w:r>
                            <w:r w:rsidRPr="001447BC">
                              <w:rPr>
                                <w:rFonts w:hint="eastAsia"/>
                                <w:sz w:val="20"/>
                                <w:lang w:eastAsia="zh-CN"/>
                              </w:rPr>
                              <w:t xml:space="preserve">, in which case the bandwidth part indicator is equivalent to the ascending order of the higher layer parameter </w:t>
                            </w:r>
                            <w:r w:rsidRPr="001447BC">
                              <w:rPr>
                                <w:rFonts w:hint="eastAsia"/>
                                <w:i/>
                                <w:sz w:val="20"/>
                                <w:lang w:eastAsia="zh-CN"/>
                              </w:rPr>
                              <w:t>BWP-Id</w:t>
                            </w:r>
                            <w:r w:rsidRPr="001447BC">
                              <w:rPr>
                                <w:rFonts w:hint="eastAsia"/>
                                <w:sz w:val="20"/>
                                <w:lang w:eastAsia="zh-CN"/>
                              </w:rPr>
                              <w:t>;</w:t>
                            </w:r>
                          </w:p>
                          <w:p w14:paraId="1F95F9CA" w14:textId="77777777" w:rsidR="001447BC" w:rsidRPr="001447BC" w:rsidRDefault="001447BC" w:rsidP="001447BC">
                            <w:pPr>
                              <w:pStyle w:val="B2"/>
                              <w:rPr>
                                <w:sz w:val="20"/>
                                <w:lang w:eastAsia="zh-CN"/>
                              </w:rPr>
                            </w:pPr>
                            <w:r w:rsidRPr="001447BC">
                              <w:rPr>
                                <w:rFonts w:hint="eastAsia"/>
                                <w:sz w:val="20"/>
                                <w:lang w:eastAsia="zh-CN"/>
                              </w:rPr>
                              <w:t>-</w:t>
                            </w:r>
                            <w:r w:rsidRPr="001447BC">
                              <w:rPr>
                                <w:rFonts w:hint="eastAsia"/>
                                <w:sz w:val="20"/>
                                <w:lang w:eastAsia="zh-CN"/>
                              </w:rPr>
                              <w:tab/>
                              <w:t xml:space="preserve">otherwise </w:t>
                            </w:r>
                            <w:r w:rsidRPr="001447BC">
                              <w:rPr>
                                <w:position w:val="-12"/>
                                <w:sz w:val="20"/>
                              </w:rPr>
                              <w:object w:dxaOrig="1520" w:dyaOrig="380" w14:anchorId="37EC34DC">
                                <v:shape id="_x0000_i1030" type="#_x0000_t75" style="width:63.25pt;height:16.3pt" o:ole="">
                                  <v:imagedata r:id="rId16" o:title=""/>
                                </v:shape>
                                <o:OLEObject Type="Embed" ProgID="Equation.3" ShapeID="_x0000_i1030" DrawAspect="Content" ObjectID="_1631694417" r:id="rId17"/>
                              </w:object>
                            </w:r>
                            <w:r w:rsidRPr="001447BC">
                              <w:rPr>
                                <w:rFonts w:hint="eastAsia"/>
                                <w:sz w:val="20"/>
                                <w:lang w:eastAsia="zh-CN"/>
                              </w:rPr>
                              <w:t xml:space="preserve">, in which case the </w:t>
                            </w:r>
                            <w:r w:rsidRPr="001447BC">
                              <w:rPr>
                                <w:sz w:val="20"/>
                                <w:lang w:eastAsia="zh-CN"/>
                              </w:rPr>
                              <w:t>bandwidth</w:t>
                            </w:r>
                            <w:r w:rsidRPr="001447BC">
                              <w:rPr>
                                <w:rFonts w:hint="eastAsia"/>
                                <w:sz w:val="20"/>
                                <w:lang w:eastAsia="zh-CN"/>
                              </w:rPr>
                              <w:t xml:space="preserve"> part indicator is defined in Table 7.3.1.1.2-1;</w:t>
                            </w:r>
                          </w:p>
                          <w:p w14:paraId="7B299844" w14:textId="291AEC7B" w:rsidR="001447BC" w:rsidRPr="001447BC" w:rsidRDefault="001447BC" w:rsidP="001447BC">
                            <w:pPr>
                              <w:pStyle w:val="B2"/>
                              <w:rPr>
                                <w:sz w:val="20"/>
                                <w:lang w:eastAsia="zh-CN"/>
                              </w:rPr>
                            </w:pPr>
                            <w:r w:rsidRPr="001447BC">
                              <w:rPr>
                                <w:sz w:val="20"/>
                                <w:lang w:eastAsia="zh-CN"/>
                              </w:rPr>
                              <w:t xml:space="preserve">If </w:t>
                            </w:r>
                            <w:r w:rsidRPr="001447BC">
                              <w:rPr>
                                <w:rFonts w:hint="eastAsia"/>
                                <w:sz w:val="20"/>
                                <w:lang w:eastAsia="zh-CN"/>
                              </w:rPr>
                              <w:t>a UE does not support active BWP change via DCI, the UE ignores this bit field.</w:t>
                            </w:r>
                          </w:p>
                        </w:txbxContent>
                      </wps:txbx>
                      <wps:bodyPr rot="0" vert="horz" wrap="square" lIns="91440" tIns="45720" rIns="91440" bIns="45720" anchor="t" anchorCtr="0">
                        <a:spAutoFit/>
                      </wps:bodyPr>
                    </wps:wsp>
                  </a:graphicData>
                </a:graphic>
              </wp:inline>
            </w:drawing>
          </mc:Choice>
          <mc:Fallback>
            <w:pict>
              <v:shapetype w14:anchorId="566BCBEE" id="_x0000_t202" coordsize="21600,21600" o:spt="202" path="m,l,21600r21600,l21600,xe">
                <v:stroke joinstyle="miter"/>
                <v:path gradientshapeok="t" o:connecttype="rect"/>
              </v:shapetype>
              <v:shape id="Text Box 2" o:spid="_x0000_s1026" type="#_x0000_t202" style="width:4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GBs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">
                <v:textbox style="mso-fit-shape-to-text:t">
                  <w:txbxContent>
                    <w:p w14:paraId="7BB4C02C" w14:textId="77777777" w:rsidR="001447BC" w:rsidRPr="001447BC" w:rsidRDefault="001447BC" w:rsidP="001447BC">
                      <w:pPr>
                        <w:pStyle w:val="Heading5"/>
                        <w:rPr>
                          <w:rFonts w:asciiTheme="majorHAnsi" w:hAnsiTheme="majorHAnsi" w:cstheme="majorHAnsi"/>
                          <w:sz w:val="22"/>
                          <w:u w:val="none"/>
                          <w:lang w:eastAsia="zh-CN"/>
                        </w:rPr>
                      </w:pPr>
                      <w:bookmarkStart w:id="4" w:name="_Toc11425593"/>
                      <w:r w:rsidRPr="001447BC">
                        <w:rPr>
                          <w:rFonts w:asciiTheme="majorHAnsi" w:hAnsiTheme="majorHAnsi" w:cstheme="majorHAnsi"/>
                          <w:sz w:val="22"/>
                          <w:u w:val="none"/>
                          <w:lang w:eastAsia="zh-CN"/>
                        </w:rPr>
                        <w:t>7.3.1.1.2</w:t>
                      </w:r>
                      <w:r w:rsidRPr="001447BC">
                        <w:rPr>
                          <w:rFonts w:asciiTheme="majorHAnsi" w:hAnsiTheme="majorHAnsi" w:cstheme="majorHAnsi"/>
                          <w:sz w:val="22"/>
                          <w:u w:val="none"/>
                          <w:lang w:eastAsia="zh-CN"/>
                        </w:rPr>
                        <w:tab/>
                        <w:t>Format 0_1</w:t>
                      </w:r>
                      <w:bookmarkEnd w:id="4"/>
                    </w:p>
                    <w:p w14:paraId="603D5989" w14:textId="77777777" w:rsidR="001447BC" w:rsidRPr="001447BC" w:rsidRDefault="001447BC" w:rsidP="001447BC">
                      <w:pPr>
                        <w:rPr>
                          <w:sz w:val="20"/>
                        </w:rPr>
                      </w:pPr>
                      <w:r w:rsidRPr="001447BC">
                        <w:rPr>
                          <w:sz w:val="20"/>
                        </w:rPr>
                        <w:t>DCI format 0</w:t>
                      </w:r>
                      <w:r w:rsidRPr="001447BC">
                        <w:rPr>
                          <w:rFonts w:hint="eastAsia"/>
                          <w:sz w:val="20"/>
                          <w:lang w:eastAsia="zh-CN"/>
                        </w:rPr>
                        <w:t>_1</w:t>
                      </w:r>
                      <w:r w:rsidRPr="001447BC">
                        <w:rPr>
                          <w:sz w:val="20"/>
                        </w:rPr>
                        <w:t xml:space="preserve"> is used for the scheduling of PUSCH in one cell. </w:t>
                      </w:r>
                    </w:p>
                    <w:p w14:paraId="2CA0B8DC" w14:textId="77777777" w:rsidR="001447BC" w:rsidRPr="001447BC" w:rsidRDefault="001447BC" w:rsidP="001447BC">
                      <w:pPr>
                        <w:rPr>
                          <w:sz w:val="20"/>
                        </w:rPr>
                      </w:pPr>
                      <w:r w:rsidRPr="001447BC">
                        <w:rPr>
                          <w:sz w:val="20"/>
                        </w:rPr>
                        <w:t>The following information is transmitted by means of the DCI format 0</w:t>
                      </w:r>
                      <w:r w:rsidRPr="001447BC">
                        <w:rPr>
                          <w:rFonts w:hint="eastAsia"/>
                          <w:sz w:val="20"/>
                          <w:lang w:eastAsia="zh-CN"/>
                        </w:rPr>
                        <w:t>_1 with CRC scrambled by C-RNTI or CS-RNTI or SP-CSI-RNTI or MCS-C-RNTI</w:t>
                      </w:r>
                      <w:r w:rsidRPr="001447BC">
                        <w:rPr>
                          <w:sz w:val="20"/>
                        </w:rPr>
                        <w:t>:</w:t>
                      </w:r>
                    </w:p>
                    <w:p w14:paraId="2CE08C77" w14:textId="77777777" w:rsidR="001447BC" w:rsidRPr="001447BC" w:rsidRDefault="001447BC" w:rsidP="001447BC">
                      <w:pPr>
                        <w:pStyle w:val="B1"/>
                        <w:rPr>
                          <w:sz w:val="20"/>
                          <w:lang w:eastAsia="zh-CN"/>
                        </w:rPr>
                      </w:pPr>
                      <w:r w:rsidRPr="001447BC">
                        <w:rPr>
                          <w:sz w:val="20"/>
                          <w:lang w:eastAsia="zh-CN"/>
                        </w:rPr>
                        <w:t>-</w:t>
                      </w:r>
                      <w:r w:rsidRPr="001447BC">
                        <w:rPr>
                          <w:sz w:val="20"/>
                          <w:lang w:eastAsia="zh-CN"/>
                        </w:rPr>
                        <w:tab/>
                      </w:r>
                      <w:r w:rsidRPr="001447BC">
                        <w:rPr>
                          <w:rFonts w:hint="eastAsia"/>
                          <w:sz w:val="20"/>
                          <w:lang w:eastAsia="zh-CN"/>
                        </w:rPr>
                        <w:t xml:space="preserve">Identifier for </w:t>
                      </w:r>
                      <w:r w:rsidRPr="001447BC">
                        <w:rPr>
                          <w:rFonts w:hint="eastAsia"/>
                          <w:sz w:val="20"/>
                        </w:rPr>
                        <w:t>DCI formats</w:t>
                      </w:r>
                      <w:r w:rsidRPr="001447BC">
                        <w:rPr>
                          <w:sz w:val="20"/>
                        </w:rPr>
                        <w:t xml:space="preserve"> – </w:t>
                      </w:r>
                      <w:r w:rsidRPr="001447BC">
                        <w:rPr>
                          <w:rFonts w:hint="eastAsia"/>
                          <w:sz w:val="20"/>
                          <w:lang w:eastAsia="zh-CN"/>
                        </w:rPr>
                        <w:t>1</w:t>
                      </w:r>
                      <w:r w:rsidRPr="001447BC">
                        <w:rPr>
                          <w:sz w:val="20"/>
                        </w:rPr>
                        <w:t xml:space="preserve"> bit</w:t>
                      </w:r>
                    </w:p>
                    <w:p w14:paraId="3D798214" w14:textId="77777777" w:rsidR="001447BC" w:rsidRPr="001447BC" w:rsidRDefault="001447BC" w:rsidP="001447BC">
                      <w:pPr>
                        <w:pStyle w:val="B2"/>
                        <w:rPr>
                          <w:sz w:val="20"/>
                          <w:lang w:eastAsia="zh-CN"/>
                        </w:rPr>
                      </w:pPr>
                      <w:r w:rsidRPr="001447BC">
                        <w:rPr>
                          <w:sz w:val="20"/>
                          <w:lang w:eastAsia="zh-CN"/>
                        </w:rPr>
                        <w:t>-</w:t>
                      </w:r>
                      <w:r w:rsidRPr="001447BC">
                        <w:rPr>
                          <w:sz w:val="20"/>
                          <w:lang w:eastAsia="zh-CN"/>
                        </w:rPr>
                        <w:tab/>
                      </w:r>
                      <w:r w:rsidRPr="001447BC">
                        <w:rPr>
                          <w:rFonts w:hint="eastAsia"/>
                          <w:sz w:val="20"/>
                          <w:lang w:eastAsia="zh-CN"/>
                        </w:rPr>
                        <w:t>The value of this bit field is always set to 0, indicating an UL DCI format</w:t>
                      </w:r>
                    </w:p>
                    <w:p w14:paraId="798012BA" w14:textId="77777777" w:rsidR="001447BC" w:rsidRPr="001447BC" w:rsidRDefault="001447BC" w:rsidP="001447BC">
                      <w:pPr>
                        <w:pStyle w:val="B1"/>
                        <w:rPr>
                          <w:sz w:val="20"/>
                        </w:rPr>
                      </w:pPr>
                      <w:r w:rsidRPr="001447BC">
                        <w:rPr>
                          <w:sz w:val="20"/>
                        </w:rPr>
                        <w:t>-</w:t>
                      </w:r>
                      <w:r w:rsidRPr="001447BC">
                        <w:rPr>
                          <w:sz w:val="20"/>
                        </w:rPr>
                        <w:tab/>
                        <w:t>Carrier indicator –</w:t>
                      </w:r>
                      <w:r w:rsidRPr="001447BC">
                        <w:rPr>
                          <w:rFonts w:hint="eastAsia"/>
                          <w:sz w:val="20"/>
                          <w:lang w:eastAsia="zh-CN"/>
                        </w:rPr>
                        <w:t xml:space="preserve"> 0 or </w:t>
                      </w:r>
                      <w:r w:rsidRPr="001447BC">
                        <w:rPr>
                          <w:sz w:val="20"/>
                        </w:rPr>
                        <w:t>3 bits</w:t>
                      </w:r>
                      <w:r w:rsidRPr="001447BC">
                        <w:rPr>
                          <w:rFonts w:hint="eastAsia"/>
                          <w:sz w:val="20"/>
                          <w:lang w:eastAsia="zh-CN"/>
                        </w:rPr>
                        <w:t>, as defined</w:t>
                      </w:r>
                      <w:r w:rsidRPr="001447BC">
                        <w:rPr>
                          <w:sz w:val="20"/>
                        </w:rPr>
                        <w:t xml:space="preserve"> in</w:t>
                      </w:r>
                      <w:r w:rsidRPr="001447BC">
                        <w:rPr>
                          <w:rFonts w:hint="eastAsia"/>
                          <w:sz w:val="20"/>
                          <w:lang w:eastAsia="zh-CN"/>
                        </w:rPr>
                        <w:t xml:space="preserve"> Subclause 10.1 of</w:t>
                      </w:r>
                      <w:r w:rsidRPr="001447BC">
                        <w:rPr>
                          <w:sz w:val="20"/>
                        </w:rPr>
                        <w:t xml:space="preserve"> [</w:t>
                      </w:r>
                      <w:r w:rsidRPr="001447BC">
                        <w:rPr>
                          <w:rFonts w:hint="eastAsia"/>
                          <w:sz w:val="20"/>
                          <w:lang w:eastAsia="zh-CN"/>
                        </w:rPr>
                        <w:t>5, TS38.213</w:t>
                      </w:r>
                      <w:r w:rsidRPr="001447BC">
                        <w:rPr>
                          <w:sz w:val="20"/>
                        </w:rPr>
                        <w:t>].</w:t>
                      </w:r>
                    </w:p>
                    <w:p w14:paraId="415B6521" w14:textId="77777777" w:rsidR="001447BC" w:rsidRPr="001447BC" w:rsidRDefault="001447BC" w:rsidP="001447BC">
                      <w:pPr>
                        <w:pStyle w:val="B1"/>
                        <w:rPr>
                          <w:sz w:val="20"/>
                          <w:lang w:eastAsia="zh-CN"/>
                        </w:rPr>
                      </w:pPr>
                      <w:r w:rsidRPr="001447BC">
                        <w:rPr>
                          <w:sz w:val="20"/>
                        </w:rPr>
                        <w:t>-</w:t>
                      </w:r>
                      <w:r w:rsidRPr="001447BC">
                        <w:rPr>
                          <w:rFonts w:hint="eastAsia"/>
                          <w:sz w:val="20"/>
                          <w:lang w:eastAsia="zh-CN"/>
                        </w:rPr>
                        <w:tab/>
                        <w:t>UL/SUL indicator</w:t>
                      </w:r>
                      <w:r w:rsidRPr="001447BC">
                        <w:rPr>
                          <w:sz w:val="20"/>
                        </w:rPr>
                        <w:t xml:space="preserve"> –</w:t>
                      </w:r>
                      <w:r w:rsidRPr="001447BC">
                        <w:rPr>
                          <w:rFonts w:hint="eastAsia"/>
                          <w:sz w:val="20"/>
                          <w:lang w:eastAsia="zh-CN"/>
                        </w:rPr>
                        <w:t xml:space="preserve"> 0 bit for UEs not configured with </w:t>
                      </w:r>
                      <w:r w:rsidRPr="001447BC">
                        <w:rPr>
                          <w:i/>
                          <w:sz w:val="20"/>
                          <w:lang w:eastAsia="zh-CN"/>
                        </w:rPr>
                        <w:t xml:space="preserve">supplementaryUplink </w:t>
                      </w:r>
                      <w:r w:rsidRPr="001447BC">
                        <w:rPr>
                          <w:sz w:val="20"/>
                          <w:lang w:eastAsia="zh-CN"/>
                        </w:rPr>
                        <w:t>in</w:t>
                      </w:r>
                      <w:r w:rsidRPr="001447BC">
                        <w:rPr>
                          <w:i/>
                          <w:sz w:val="20"/>
                          <w:lang w:eastAsia="zh-CN"/>
                        </w:rPr>
                        <w:t xml:space="preserve"> ServingCellConfig</w:t>
                      </w:r>
                      <w:r w:rsidRPr="001447BC">
                        <w:rPr>
                          <w:rFonts w:hint="eastAsia"/>
                          <w:sz w:val="20"/>
                          <w:lang w:eastAsia="zh-CN"/>
                        </w:rPr>
                        <w:t xml:space="preserve"> in the cell </w:t>
                      </w:r>
                      <w:r w:rsidRPr="001447BC">
                        <w:rPr>
                          <w:sz w:val="20"/>
                          <w:lang w:eastAsia="zh-CN"/>
                        </w:rPr>
                        <w:t xml:space="preserve">or </w:t>
                      </w:r>
                      <w:r w:rsidRPr="00AA63D7">
                        <w:rPr>
                          <w:sz w:val="20"/>
                          <w:highlight w:val="yellow"/>
                          <w:lang w:eastAsia="zh-CN"/>
                        </w:rPr>
                        <w:t xml:space="preserve">UEs configured with </w:t>
                      </w:r>
                      <w:r w:rsidRPr="00AA63D7">
                        <w:rPr>
                          <w:i/>
                          <w:sz w:val="20"/>
                          <w:highlight w:val="yellow"/>
                          <w:lang w:eastAsia="zh-CN"/>
                        </w:rPr>
                        <w:t xml:space="preserve">supplementaryUplink </w:t>
                      </w:r>
                      <w:r w:rsidRPr="00AA63D7">
                        <w:rPr>
                          <w:sz w:val="20"/>
                          <w:highlight w:val="yellow"/>
                          <w:lang w:eastAsia="zh-CN"/>
                        </w:rPr>
                        <w:t>in</w:t>
                      </w:r>
                      <w:r w:rsidRPr="00AA63D7">
                        <w:rPr>
                          <w:i/>
                          <w:sz w:val="20"/>
                          <w:highlight w:val="yellow"/>
                          <w:lang w:eastAsia="zh-CN"/>
                        </w:rPr>
                        <w:t xml:space="preserve"> ServingCellConfig</w:t>
                      </w:r>
                      <w:r w:rsidRPr="00AA63D7">
                        <w:rPr>
                          <w:sz w:val="20"/>
                          <w:highlight w:val="yellow"/>
                          <w:lang w:eastAsia="zh-CN"/>
                        </w:rPr>
                        <w:t xml:space="preserve"> in the cell but only PUCCH carrier in the cell is configured for PUSCH transmission</w:t>
                      </w:r>
                      <w:r w:rsidRPr="001447BC">
                        <w:rPr>
                          <w:rFonts w:hint="eastAsia"/>
                          <w:sz w:val="20"/>
                          <w:lang w:eastAsia="zh-CN"/>
                        </w:rPr>
                        <w:t xml:space="preserve">; </w:t>
                      </w:r>
                      <w:r w:rsidRPr="001447BC">
                        <w:rPr>
                          <w:sz w:val="20"/>
                          <w:lang w:eastAsia="zh-CN"/>
                        </w:rPr>
                        <w:t xml:space="preserve">otherwise, </w:t>
                      </w:r>
                      <w:r w:rsidRPr="001447BC">
                        <w:rPr>
                          <w:rFonts w:hint="eastAsia"/>
                          <w:sz w:val="20"/>
                          <w:lang w:eastAsia="zh-CN"/>
                        </w:rPr>
                        <w:t>1 bit as defined in Table 7.3.1.1.1-1.</w:t>
                      </w:r>
                    </w:p>
                    <w:p w14:paraId="6A436AB1" w14:textId="77777777" w:rsidR="001447BC" w:rsidRPr="001447BC" w:rsidRDefault="001447BC" w:rsidP="001447BC">
                      <w:pPr>
                        <w:pStyle w:val="B1"/>
                        <w:rPr>
                          <w:sz w:val="20"/>
                          <w:lang w:eastAsia="zh-CN"/>
                        </w:rPr>
                      </w:pPr>
                      <w:r w:rsidRPr="001447BC">
                        <w:rPr>
                          <w:sz w:val="20"/>
                        </w:rPr>
                        <w:t>-</w:t>
                      </w:r>
                      <w:r w:rsidRPr="001447BC">
                        <w:rPr>
                          <w:rFonts w:hint="eastAsia"/>
                          <w:sz w:val="20"/>
                          <w:lang w:eastAsia="zh-CN"/>
                        </w:rPr>
                        <w:tab/>
                        <w:t>Bandwidth part indicator</w:t>
                      </w:r>
                      <w:r w:rsidRPr="001447BC">
                        <w:rPr>
                          <w:sz w:val="20"/>
                        </w:rPr>
                        <w:t xml:space="preserve"> –</w:t>
                      </w:r>
                      <w:r w:rsidRPr="001447BC">
                        <w:rPr>
                          <w:rFonts w:hint="eastAsia"/>
                          <w:sz w:val="20"/>
                          <w:lang w:eastAsia="zh-CN"/>
                        </w:rPr>
                        <w:t xml:space="preserve"> 0, 1 or 2 </w:t>
                      </w:r>
                      <w:r w:rsidRPr="001447BC">
                        <w:rPr>
                          <w:sz w:val="20"/>
                        </w:rPr>
                        <w:t>bit</w:t>
                      </w:r>
                      <w:r w:rsidRPr="001447BC">
                        <w:rPr>
                          <w:rFonts w:hint="eastAsia"/>
                          <w:sz w:val="20"/>
                          <w:lang w:eastAsia="zh-CN"/>
                        </w:rPr>
                        <w:t xml:space="preserve">s as determined by the number of UL BWPs </w:t>
                      </w:r>
                      <w:r w:rsidRPr="001447BC">
                        <w:rPr>
                          <w:position w:val="-14"/>
                          <w:sz w:val="20"/>
                        </w:rPr>
                        <w:object w:dxaOrig="800" w:dyaOrig="380" w14:anchorId="02A27B70">
                          <v:shape id="_x0000_i1026" type="#_x0000_t75" style="width:32.55pt;height:16.9pt" o:ole="">
                            <v:imagedata r:id="rId18" o:title=""/>
                          </v:shape>
                          <o:OLEObject Type="Embed" ProgID="Equation.DSMT4" ShapeID="_x0000_i1026" DrawAspect="Content" ObjectID="_1631693864" r:id="rId19"/>
                        </w:object>
                      </w:r>
                      <w:r w:rsidRPr="001447BC">
                        <w:rPr>
                          <w:rFonts w:hint="eastAsia"/>
                          <w:sz w:val="20"/>
                          <w:lang w:eastAsia="zh-CN"/>
                        </w:rPr>
                        <w:t xml:space="preserve"> configured by higher layers, excluding the initial UL bandwidth part. The bitwidth for this field is determined as </w:t>
                      </w:r>
                      <w:r w:rsidRPr="001447BC">
                        <w:rPr>
                          <w:position w:val="-12"/>
                          <w:sz w:val="20"/>
                        </w:rPr>
                        <w:object w:dxaOrig="1359" w:dyaOrig="400" w14:anchorId="2E663475">
                          <v:shape id="_x0000_i1027" type="#_x0000_t75" style="width:55.7pt;height:16.9pt" o:ole="">
                            <v:imagedata r:id="rId20" o:title=""/>
                          </v:shape>
                          <o:OLEObject Type="Embed" ProgID="Equation.3" ShapeID="_x0000_i1027" DrawAspect="Content" ObjectID="_1631693865" r:id="rId21"/>
                        </w:object>
                      </w:r>
                      <w:r w:rsidRPr="001447BC">
                        <w:rPr>
                          <w:sz w:val="20"/>
                        </w:rPr>
                        <w:t>bits, where</w:t>
                      </w:r>
                      <w:r w:rsidRPr="001447BC">
                        <w:rPr>
                          <w:rFonts w:hint="eastAsia"/>
                          <w:sz w:val="20"/>
                          <w:lang w:eastAsia="zh-CN"/>
                        </w:rPr>
                        <w:t xml:space="preserve"> </w:t>
                      </w:r>
                    </w:p>
                    <w:p w14:paraId="376101FC" w14:textId="77777777" w:rsidR="001447BC" w:rsidRPr="001447BC" w:rsidRDefault="001447BC" w:rsidP="001447BC">
                      <w:pPr>
                        <w:pStyle w:val="B2"/>
                        <w:rPr>
                          <w:sz w:val="20"/>
                          <w:lang w:eastAsia="zh-CN"/>
                        </w:rPr>
                      </w:pPr>
                      <w:r w:rsidRPr="001447BC">
                        <w:rPr>
                          <w:rFonts w:hint="eastAsia"/>
                          <w:sz w:val="20"/>
                          <w:lang w:eastAsia="zh-CN"/>
                        </w:rPr>
                        <w:t>-</w:t>
                      </w:r>
                      <w:r w:rsidRPr="001447BC">
                        <w:rPr>
                          <w:rFonts w:hint="eastAsia"/>
                          <w:sz w:val="20"/>
                          <w:lang w:eastAsia="zh-CN"/>
                        </w:rPr>
                        <w:tab/>
                      </w:r>
                      <w:r w:rsidRPr="001447BC">
                        <w:rPr>
                          <w:position w:val="-12"/>
                          <w:sz w:val="20"/>
                        </w:rPr>
                        <w:object w:dxaOrig="1860" w:dyaOrig="380" w14:anchorId="21F72BE6">
                          <v:shape id="_x0000_i1028" type="#_x0000_t75" style="width:77pt;height:16.3pt" o:ole="">
                            <v:imagedata r:id="rId22" o:title=""/>
                          </v:shape>
                          <o:OLEObject Type="Embed" ProgID="Equation.3" ShapeID="_x0000_i1028" DrawAspect="Content" ObjectID="_1631693866" r:id="rId23"/>
                        </w:object>
                      </w:r>
                      <w:r w:rsidRPr="001447BC">
                        <w:rPr>
                          <w:rFonts w:hint="eastAsia"/>
                          <w:sz w:val="20"/>
                          <w:lang w:eastAsia="zh-CN"/>
                        </w:rPr>
                        <w:t xml:space="preserve"> if </w:t>
                      </w:r>
                      <w:r w:rsidRPr="001447BC">
                        <w:rPr>
                          <w:position w:val="-14"/>
                          <w:sz w:val="20"/>
                        </w:rPr>
                        <w:object w:dxaOrig="1180" w:dyaOrig="380" w14:anchorId="225BD44C">
                          <v:shape id="_x0000_i1029" type="#_x0000_t75" style="width:47.6pt;height:16.9pt" o:ole="">
                            <v:imagedata r:id="rId24" o:title=""/>
                          </v:shape>
                          <o:OLEObject Type="Embed" ProgID="Equation.DSMT4" ShapeID="_x0000_i1029" DrawAspect="Content" ObjectID="_1631693867" r:id="rId25"/>
                        </w:object>
                      </w:r>
                      <w:r w:rsidRPr="001447BC">
                        <w:rPr>
                          <w:rFonts w:hint="eastAsia"/>
                          <w:sz w:val="20"/>
                          <w:lang w:eastAsia="zh-CN"/>
                        </w:rPr>
                        <w:t xml:space="preserve">, in which case the bandwidth part indicator is equivalent to the ascending order of the higher layer parameter </w:t>
                      </w:r>
                      <w:r w:rsidRPr="001447BC">
                        <w:rPr>
                          <w:rFonts w:hint="eastAsia"/>
                          <w:i/>
                          <w:sz w:val="20"/>
                          <w:lang w:eastAsia="zh-CN"/>
                        </w:rPr>
                        <w:t>BWP-Id</w:t>
                      </w:r>
                      <w:r w:rsidRPr="001447BC">
                        <w:rPr>
                          <w:rFonts w:hint="eastAsia"/>
                          <w:sz w:val="20"/>
                          <w:lang w:eastAsia="zh-CN"/>
                        </w:rPr>
                        <w:t>;</w:t>
                      </w:r>
                    </w:p>
                    <w:p w14:paraId="1F95F9CA" w14:textId="77777777" w:rsidR="001447BC" w:rsidRPr="001447BC" w:rsidRDefault="001447BC" w:rsidP="001447BC">
                      <w:pPr>
                        <w:pStyle w:val="B2"/>
                        <w:rPr>
                          <w:sz w:val="20"/>
                          <w:lang w:eastAsia="zh-CN"/>
                        </w:rPr>
                      </w:pPr>
                      <w:r w:rsidRPr="001447BC">
                        <w:rPr>
                          <w:rFonts w:hint="eastAsia"/>
                          <w:sz w:val="20"/>
                          <w:lang w:eastAsia="zh-CN"/>
                        </w:rPr>
                        <w:t>-</w:t>
                      </w:r>
                      <w:r w:rsidRPr="001447BC">
                        <w:rPr>
                          <w:rFonts w:hint="eastAsia"/>
                          <w:sz w:val="20"/>
                          <w:lang w:eastAsia="zh-CN"/>
                        </w:rPr>
                        <w:tab/>
                        <w:t xml:space="preserve">otherwise </w:t>
                      </w:r>
                      <w:r w:rsidRPr="001447BC">
                        <w:rPr>
                          <w:position w:val="-12"/>
                          <w:sz w:val="20"/>
                        </w:rPr>
                        <w:object w:dxaOrig="1520" w:dyaOrig="380" w14:anchorId="37EC34DC">
                          <v:shape id="_x0000_i1030" type="#_x0000_t75" style="width:63.25pt;height:16.3pt" o:ole="">
                            <v:imagedata r:id="rId26" o:title=""/>
                          </v:shape>
                          <o:OLEObject Type="Embed" ProgID="Equation.3" ShapeID="_x0000_i1030" DrawAspect="Content" ObjectID="_1631693868" r:id="rId27"/>
                        </w:object>
                      </w:r>
                      <w:r w:rsidRPr="001447BC">
                        <w:rPr>
                          <w:rFonts w:hint="eastAsia"/>
                          <w:sz w:val="20"/>
                          <w:lang w:eastAsia="zh-CN"/>
                        </w:rPr>
                        <w:t xml:space="preserve">, in which case the </w:t>
                      </w:r>
                      <w:r w:rsidRPr="001447BC">
                        <w:rPr>
                          <w:sz w:val="20"/>
                          <w:lang w:eastAsia="zh-CN"/>
                        </w:rPr>
                        <w:t>bandwidth</w:t>
                      </w:r>
                      <w:r w:rsidRPr="001447BC">
                        <w:rPr>
                          <w:rFonts w:hint="eastAsia"/>
                          <w:sz w:val="20"/>
                          <w:lang w:eastAsia="zh-CN"/>
                        </w:rPr>
                        <w:t xml:space="preserve"> part indicator is defined in Table 7.3.1.1.2-1;</w:t>
                      </w:r>
                    </w:p>
                    <w:p w14:paraId="7B299844" w14:textId="291AEC7B" w:rsidR="001447BC" w:rsidRPr="001447BC" w:rsidRDefault="001447BC" w:rsidP="001447BC">
                      <w:pPr>
                        <w:pStyle w:val="B2"/>
                        <w:rPr>
                          <w:sz w:val="20"/>
                          <w:lang w:eastAsia="zh-CN"/>
                        </w:rPr>
                      </w:pPr>
                      <w:r w:rsidRPr="001447BC">
                        <w:rPr>
                          <w:sz w:val="20"/>
                          <w:lang w:eastAsia="zh-CN"/>
                        </w:rPr>
                        <w:t xml:space="preserve">If </w:t>
                      </w:r>
                      <w:r w:rsidRPr="001447BC">
                        <w:rPr>
                          <w:rFonts w:hint="eastAsia"/>
                          <w:sz w:val="20"/>
                          <w:lang w:eastAsia="zh-CN"/>
                        </w:rPr>
                        <w:t>a UE does not support active BWP change via DCI, the UE ignores this bit field.</w:t>
                      </w:r>
                    </w:p>
                  </w:txbxContent>
                </v:textbox>
                <w10:anchorlock/>
              </v:shape>
            </w:pict>
          </mc:Fallback>
        </mc:AlternateContent>
      </w:r>
    </w:p>
    <w:p w14:paraId="3BF2FB4E" w14:textId="71713075" w:rsidR="00856202" w:rsidRDefault="00856202" w:rsidP="0076730F">
      <w:pPr>
        <w:spacing w:afterLines="50" w:after="120"/>
        <w:jc w:val="both"/>
        <w:rPr>
          <w:rFonts w:eastAsiaTheme="minorEastAsia"/>
          <w:sz w:val="22"/>
          <w:szCs w:val="22"/>
          <w:lang w:val="en-US"/>
        </w:rPr>
      </w:pPr>
      <w:r>
        <w:rPr>
          <w:rFonts w:eastAsiaTheme="minorEastAsia"/>
          <w:sz w:val="22"/>
          <w:szCs w:val="22"/>
          <w:lang w:val="en-US"/>
        </w:rPr>
        <w:t>In TS38.331, pusch-config could be provided per BWP</w:t>
      </w:r>
      <w:r w:rsidR="00AA63D7">
        <w:rPr>
          <w:rFonts w:eastAsiaTheme="minorEastAsia"/>
          <w:sz w:val="22"/>
          <w:szCs w:val="22"/>
          <w:lang w:val="en-US"/>
        </w:rPr>
        <w:t xml:space="preserve"> and</w:t>
      </w:r>
      <w:r>
        <w:rPr>
          <w:rFonts w:eastAsiaTheme="minorEastAsia"/>
          <w:sz w:val="22"/>
          <w:szCs w:val="22"/>
          <w:lang w:val="en-US"/>
        </w:rPr>
        <w:t xml:space="preserve"> it has statement</w:t>
      </w:r>
      <w:r w:rsidR="00AA63D7">
        <w:rPr>
          <w:rFonts w:eastAsiaTheme="minorEastAsia"/>
          <w:sz w:val="22"/>
          <w:szCs w:val="22"/>
          <w:lang w:val="en-US"/>
        </w:rPr>
        <w:t xml:space="preserve"> “</w:t>
      </w:r>
      <w:r w:rsidR="00AA63D7" w:rsidRPr="00AA63D7">
        <w:rPr>
          <w:rFonts w:eastAsiaTheme="minorEastAsia"/>
          <w:i/>
          <w:sz w:val="22"/>
          <w:szCs w:val="22"/>
          <w:lang w:val="en-US"/>
        </w:rPr>
        <w:t>If the UE is configured with SUL and if it has a PUSCH-Config for both UL and SUL, an UL/SUL indicator field in DCI indicates which of the two to use</w:t>
      </w:r>
      <w:r w:rsidR="00AA63D7">
        <w:rPr>
          <w:rFonts w:eastAsiaTheme="minorEastAsia"/>
          <w:sz w:val="22"/>
          <w:szCs w:val="22"/>
          <w:lang w:val="en-US"/>
        </w:rPr>
        <w:t>”</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56202" w:rsidRPr="00AA63D7" w14:paraId="168C8E27" w14:textId="77777777" w:rsidTr="00AA63D7">
        <w:tc>
          <w:tcPr>
            <w:tcW w:w="9990" w:type="dxa"/>
            <w:tcBorders>
              <w:top w:val="single" w:sz="4" w:space="0" w:color="auto"/>
              <w:left w:val="single" w:sz="4" w:space="0" w:color="auto"/>
              <w:bottom w:val="single" w:sz="4" w:space="0" w:color="auto"/>
              <w:right w:val="single" w:sz="4" w:space="0" w:color="auto"/>
            </w:tcBorders>
            <w:hideMark/>
          </w:tcPr>
          <w:p w14:paraId="457E3A3A" w14:textId="77777777" w:rsidR="00856202" w:rsidRPr="00AA63D7" w:rsidRDefault="00856202" w:rsidP="00DE54AE">
            <w:pPr>
              <w:pStyle w:val="TAH"/>
              <w:rPr>
                <w:sz w:val="16"/>
                <w:szCs w:val="22"/>
                <w:lang w:eastAsia="ja-JP"/>
              </w:rPr>
            </w:pPr>
            <w:r w:rsidRPr="00AA63D7">
              <w:rPr>
                <w:i/>
                <w:sz w:val="16"/>
                <w:szCs w:val="22"/>
                <w:lang w:eastAsia="ja-JP"/>
              </w:rPr>
              <w:lastRenderedPageBreak/>
              <w:t xml:space="preserve">BWP-UplinkDedicated </w:t>
            </w:r>
            <w:r w:rsidRPr="00AA63D7">
              <w:rPr>
                <w:sz w:val="16"/>
                <w:szCs w:val="22"/>
                <w:lang w:eastAsia="ja-JP"/>
              </w:rPr>
              <w:t>field descriptions</w:t>
            </w:r>
          </w:p>
        </w:tc>
      </w:tr>
      <w:tr w:rsidR="00856202" w:rsidRPr="00AA63D7" w14:paraId="57D39C34" w14:textId="77777777" w:rsidTr="00AA63D7">
        <w:tc>
          <w:tcPr>
            <w:tcW w:w="9990" w:type="dxa"/>
            <w:tcBorders>
              <w:top w:val="single" w:sz="4" w:space="0" w:color="auto"/>
              <w:left w:val="single" w:sz="4" w:space="0" w:color="auto"/>
              <w:bottom w:val="single" w:sz="4" w:space="0" w:color="auto"/>
              <w:right w:val="single" w:sz="4" w:space="0" w:color="auto"/>
            </w:tcBorders>
            <w:hideMark/>
          </w:tcPr>
          <w:p w14:paraId="293621CC" w14:textId="77777777" w:rsidR="00856202" w:rsidRPr="00AA63D7" w:rsidRDefault="00856202" w:rsidP="00DE54AE">
            <w:pPr>
              <w:pStyle w:val="TAL"/>
              <w:rPr>
                <w:sz w:val="16"/>
                <w:szCs w:val="22"/>
                <w:lang w:val="en-GB" w:eastAsia="ja-JP"/>
              </w:rPr>
            </w:pPr>
            <w:r w:rsidRPr="00AA63D7">
              <w:rPr>
                <w:b/>
                <w:i/>
                <w:sz w:val="16"/>
                <w:szCs w:val="22"/>
                <w:lang w:val="en-GB" w:eastAsia="ja-JP"/>
              </w:rPr>
              <w:t>beamFailureRecoveryConfig</w:t>
            </w:r>
          </w:p>
          <w:p w14:paraId="1CBB485B" w14:textId="77777777" w:rsidR="00856202" w:rsidRPr="00AA63D7" w:rsidRDefault="00856202" w:rsidP="00DE54AE">
            <w:pPr>
              <w:pStyle w:val="TAL"/>
              <w:rPr>
                <w:sz w:val="16"/>
                <w:szCs w:val="22"/>
                <w:lang w:val="en-GB" w:eastAsia="ja-JP"/>
              </w:rPr>
            </w:pPr>
            <w:r w:rsidRPr="00AA63D7">
              <w:rPr>
                <w:sz w:val="16"/>
                <w:szCs w:val="22"/>
                <w:lang w:val="en-GB" w:eastAsia="ja-JP"/>
              </w:rPr>
              <w:t xml:space="preserve">Configuration of beam failure recovery. If </w:t>
            </w:r>
            <w:r w:rsidRPr="00AA63D7">
              <w:rPr>
                <w:i/>
                <w:sz w:val="16"/>
                <w:szCs w:val="22"/>
                <w:lang w:val="en-GB" w:eastAsia="ja-JP"/>
              </w:rPr>
              <w:t>supplementaryUplink</w:t>
            </w:r>
            <w:r w:rsidRPr="00AA63D7">
              <w:rPr>
                <w:sz w:val="16"/>
                <w:szCs w:val="22"/>
                <w:lang w:val="en-GB" w:eastAsia="ja-JP"/>
              </w:rPr>
              <w:t xml:space="preserve"> is present, the field is present only in one of the uplink carriers, either UL or SUL.</w:t>
            </w:r>
          </w:p>
        </w:tc>
      </w:tr>
      <w:tr w:rsidR="00856202" w:rsidRPr="00AA63D7" w14:paraId="1920CCA6" w14:textId="77777777" w:rsidTr="00AA63D7">
        <w:tc>
          <w:tcPr>
            <w:tcW w:w="9990" w:type="dxa"/>
            <w:tcBorders>
              <w:top w:val="single" w:sz="4" w:space="0" w:color="auto"/>
              <w:left w:val="single" w:sz="4" w:space="0" w:color="auto"/>
              <w:bottom w:val="single" w:sz="4" w:space="0" w:color="auto"/>
              <w:right w:val="single" w:sz="4" w:space="0" w:color="auto"/>
            </w:tcBorders>
            <w:hideMark/>
          </w:tcPr>
          <w:p w14:paraId="6C1C6C3A" w14:textId="77777777" w:rsidR="00856202" w:rsidRPr="00AA63D7" w:rsidRDefault="00856202" w:rsidP="00DE54AE">
            <w:pPr>
              <w:pStyle w:val="TAL"/>
              <w:rPr>
                <w:sz w:val="16"/>
                <w:szCs w:val="22"/>
                <w:lang w:val="en-GB" w:eastAsia="ja-JP"/>
              </w:rPr>
            </w:pPr>
            <w:r w:rsidRPr="00AA63D7">
              <w:rPr>
                <w:b/>
                <w:i/>
                <w:sz w:val="16"/>
                <w:szCs w:val="22"/>
                <w:lang w:val="en-GB" w:eastAsia="ja-JP"/>
              </w:rPr>
              <w:t>configuredGrantConfig</w:t>
            </w:r>
          </w:p>
          <w:p w14:paraId="1970D825" w14:textId="77777777" w:rsidR="00856202" w:rsidRPr="00AA63D7" w:rsidRDefault="00856202" w:rsidP="00DE54AE">
            <w:pPr>
              <w:pStyle w:val="TAL"/>
              <w:rPr>
                <w:sz w:val="16"/>
                <w:szCs w:val="22"/>
                <w:lang w:val="en-GB" w:eastAsia="ja-JP"/>
              </w:rPr>
            </w:pPr>
            <w:r w:rsidRPr="00AA63D7">
              <w:rPr>
                <w:sz w:val="16"/>
                <w:szCs w:val="22"/>
                <w:lang w:val="en-GB" w:eastAsia="ja-JP"/>
              </w:rPr>
              <w:t xml:space="preserve">A </w:t>
            </w:r>
            <w:r w:rsidRPr="00AA63D7">
              <w:rPr>
                <w:i/>
                <w:sz w:val="16"/>
                <w:lang w:val="en-GB"/>
              </w:rPr>
              <w:t>Configured-Grant</w:t>
            </w:r>
            <w:r w:rsidRPr="00AA63D7">
              <w:rPr>
                <w:sz w:val="16"/>
                <w:szCs w:val="22"/>
                <w:lang w:val="en-GB" w:eastAsia="ja-JP"/>
              </w:rPr>
              <w:t xml:space="preserve"> of </w:t>
            </w:r>
            <w:r w:rsidRPr="00AA63D7">
              <w:rPr>
                <w:i/>
                <w:sz w:val="16"/>
                <w:lang w:val="en-GB"/>
              </w:rPr>
              <w:t>typ</w:t>
            </w:r>
            <w:r w:rsidRPr="00AA63D7">
              <w:rPr>
                <w:i/>
                <w:sz w:val="16"/>
                <w:szCs w:val="22"/>
                <w:lang w:val="en-GB" w:eastAsia="ja-JP"/>
              </w:rPr>
              <w:t>e</w:t>
            </w:r>
            <w:r w:rsidRPr="00AA63D7">
              <w:rPr>
                <w:i/>
                <w:sz w:val="16"/>
                <w:lang w:val="en-GB"/>
              </w:rPr>
              <w:t>1</w:t>
            </w:r>
            <w:r w:rsidRPr="00AA63D7">
              <w:rPr>
                <w:sz w:val="16"/>
                <w:szCs w:val="22"/>
                <w:lang w:val="en-GB" w:eastAsia="ja-JP"/>
              </w:rPr>
              <w:t xml:space="preserve"> or </w:t>
            </w:r>
            <w:r w:rsidRPr="00AA63D7">
              <w:rPr>
                <w:i/>
                <w:sz w:val="16"/>
                <w:lang w:val="en-GB"/>
              </w:rPr>
              <w:t>type2</w:t>
            </w:r>
            <w:r w:rsidRPr="00AA63D7">
              <w:rPr>
                <w:sz w:val="16"/>
                <w:szCs w:val="22"/>
                <w:lang w:val="en-GB" w:eastAsia="ja-JP"/>
              </w:rPr>
              <w:t xml:space="preserve">. It may be configured for UL or SUL but in case of </w:t>
            </w:r>
            <w:r w:rsidRPr="00AA63D7">
              <w:rPr>
                <w:i/>
                <w:sz w:val="16"/>
                <w:szCs w:val="22"/>
                <w:lang w:val="en-GB" w:eastAsia="ja-JP"/>
              </w:rPr>
              <w:t>type1</w:t>
            </w:r>
            <w:r w:rsidRPr="00AA63D7">
              <w:rPr>
                <w:sz w:val="16"/>
                <w:szCs w:val="22"/>
                <w:lang w:val="en-GB" w:eastAsia="ja-JP"/>
              </w:rPr>
              <w:t xml:space="preserve"> not for both at a time. Except for reconfiguration with sync, the NW does not reconfigure </w:t>
            </w:r>
            <w:r w:rsidRPr="00AA63D7">
              <w:rPr>
                <w:i/>
                <w:sz w:val="16"/>
                <w:lang w:val="en-GB"/>
              </w:rPr>
              <w:t>configuredGrantConfig</w:t>
            </w:r>
            <w:r w:rsidRPr="00AA63D7">
              <w:rPr>
                <w:sz w:val="16"/>
                <w:lang w:val="en-GB" w:eastAsia="ja-JP"/>
              </w:rPr>
              <w:t xml:space="preserve"> </w:t>
            </w:r>
            <w:r w:rsidRPr="00AA63D7">
              <w:rPr>
                <w:sz w:val="16"/>
                <w:szCs w:val="22"/>
                <w:lang w:val="en-GB" w:eastAsia="ja-JP"/>
              </w:rPr>
              <w:t xml:space="preserve">when there is an active </w:t>
            </w:r>
            <w:r w:rsidRPr="00AA63D7">
              <w:rPr>
                <w:sz w:val="16"/>
                <w:lang w:val="en-GB" w:eastAsia="ja-JP"/>
              </w:rPr>
              <w:t xml:space="preserve">configured uplink grant Type 2 </w:t>
            </w:r>
            <w:r w:rsidRPr="00AA63D7">
              <w:rPr>
                <w:sz w:val="16"/>
                <w:szCs w:val="22"/>
                <w:lang w:val="en-GB" w:eastAsia="ja-JP"/>
              </w:rPr>
              <w:t xml:space="preserve">(see TS 38.321 [3]). However, the NW may release the </w:t>
            </w:r>
            <w:r w:rsidRPr="00AA63D7">
              <w:rPr>
                <w:i/>
                <w:sz w:val="16"/>
                <w:lang w:val="en-GB"/>
              </w:rPr>
              <w:t>configuredGrantConfig</w:t>
            </w:r>
            <w:r w:rsidRPr="00AA63D7">
              <w:rPr>
                <w:sz w:val="16"/>
                <w:lang w:val="en-GB" w:eastAsia="ja-JP"/>
              </w:rPr>
              <w:t xml:space="preserve"> </w:t>
            </w:r>
            <w:r w:rsidRPr="00AA63D7">
              <w:rPr>
                <w:sz w:val="16"/>
                <w:szCs w:val="22"/>
                <w:lang w:val="en-GB" w:eastAsia="ja-JP"/>
              </w:rPr>
              <w:t>at any time.</w:t>
            </w:r>
          </w:p>
        </w:tc>
      </w:tr>
      <w:tr w:rsidR="00856202" w:rsidRPr="00AA63D7" w14:paraId="6E3C81FC" w14:textId="77777777" w:rsidTr="00AA63D7">
        <w:tc>
          <w:tcPr>
            <w:tcW w:w="9990" w:type="dxa"/>
            <w:tcBorders>
              <w:top w:val="single" w:sz="4" w:space="0" w:color="auto"/>
              <w:left w:val="single" w:sz="4" w:space="0" w:color="auto"/>
              <w:bottom w:val="single" w:sz="4" w:space="0" w:color="auto"/>
              <w:right w:val="single" w:sz="4" w:space="0" w:color="auto"/>
            </w:tcBorders>
            <w:hideMark/>
          </w:tcPr>
          <w:p w14:paraId="1A57C18B" w14:textId="77777777" w:rsidR="00856202" w:rsidRPr="00AA63D7" w:rsidRDefault="00856202" w:rsidP="00DE54AE">
            <w:pPr>
              <w:pStyle w:val="TAL"/>
              <w:rPr>
                <w:sz w:val="16"/>
                <w:szCs w:val="22"/>
                <w:lang w:val="en-GB" w:eastAsia="ja-JP"/>
              </w:rPr>
            </w:pPr>
            <w:r w:rsidRPr="00AA63D7">
              <w:rPr>
                <w:b/>
                <w:i/>
                <w:sz w:val="16"/>
                <w:szCs w:val="22"/>
                <w:lang w:val="en-GB" w:eastAsia="ja-JP"/>
              </w:rPr>
              <w:t>pucch-Config</w:t>
            </w:r>
          </w:p>
          <w:p w14:paraId="33A89EAE" w14:textId="77777777" w:rsidR="00856202" w:rsidRPr="00AA63D7" w:rsidRDefault="00856202" w:rsidP="00DE54AE">
            <w:pPr>
              <w:pStyle w:val="TAL"/>
              <w:rPr>
                <w:sz w:val="16"/>
                <w:szCs w:val="22"/>
                <w:lang w:val="en-GB" w:eastAsia="ja-JP"/>
              </w:rPr>
            </w:pPr>
            <w:r w:rsidRPr="00AA63D7">
              <w:rPr>
                <w:sz w:val="16"/>
                <w:szCs w:val="22"/>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sidRPr="00AA63D7">
              <w:rPr>
                <w:i/>
                <w:sz w:val="16"/>
                <w:szCs w:val="22"/>
                <w:lang w:val="en-GB" w:eastAsia="ja-JP"/>
              </w:rPr>
              <w:t>PUCCH-Config</w:t>
            </w:r>
            <w:r w:rsidRPr="00AA63D7">
              <w:rPr>
                <w:sz w:val="16"/>
                <w:szCs w:val="22"/>
                <w:lang w:val="en-GB" w:eastAsia="ja-JP"/>
              </w:rPr>
              <w:t xml:space="preserve"> at least on non-initial BWP(s) for SpCell and PUCCH SCell. If supported by the UE, the network may configure at most one additional SCell of a cell group with </w:t>
            </w:r>
            <w:r w:rsidRPr="00AA63D7">
              <w:rPr>
                <w:i/>
                <w:sz w:val="16"/>
                <w:szCs w:val="22"/>
                <w:lang w:val="en-GB" w:eastAsia="ja-JP"/>
              </w:rPr>
              <w:t>PUCCH-Config</w:t>
            </w:r>
            <w:r w:rsidRPr="00AA63D7">
              <w:rPr>
                <w:sz w:val="16"/>
                <w:szCs w:val="22"/>
                <w:lang w:val="en-GB" w:eastAsia="ja-JP"/>
              </w:rPr>
              <w:t xml:space="preserve"> (i.e. PUCCH SCell).</w:t>
            </w:r>
          </w:p>
          <w:p w14:paraId="66DC40FD" w14:textId="77777777" w:rsidR="00856202" w:rsidRPr="00AA63D7" w:rsidRDefault="00856202" w:rsidP="00DE54AE">
            <w:pPr>
              <w:pStyle w:val="TAL"/>
              <w:rPr>
                <w:sz w:val="16"/>
                <w:szCs w:val="22"/>
                <w:lang w:val="en-GB" w:eastAsia="ja-JP"/>
              </w:rPr>
            </w:pPr>
            <w:r w:rsidRPr="00AA63D7">
              <w:rPr>
                <w:sz w:val="16"/>
                <w:szCs w:val="22"/>
                <w:lang w:val="en-GB" w:eastAsia="ja-JP"/>
              </w:rPr>
              <w:t>In EN-DC, The NW configures at most one serving cell per frequency range with PUCCH. And in EN-DC, if two PUCCH groups are configured, the serving cells of the NR PUCCH group in FR2 use the same numerology.</w:t>
            </w:r>
          </w:p>
          <w:p w14:paraId="2AB62A90" w14:textId="77777777" w:rsidR="00856202" w:rsidRPr="00AA63D7" w:rsidRDefault="00856202" w:rsidP="00DE54AE">
            <w:pPr>
              <w:pStyle w:val="TAL"/>
              <w:rPr>
                <w:sz w:val="16"/>
                <w:szCs w:val="22"/>
                <w:lang w:val="en-GB" w:eastAsia="ja-JP"/>
              </w:rPr>
            </w:pPr>
            <w:r w:rsidRPr="00AA63D7">
              <w:rPr>
                <w:sz w:val="16"/>
                <w:szCs w:val="22"/>
                <w:lang w:val="en-GB" w:eastAsia="ja-JP"/>
              </w:rPr>
              <w:t xml:space="preserve">The NW may configure PUCCH for a BWP when setting up the BWP. The network may also add/remove the </w:t>
            </w:r>
            <w:r w:rsidRPr="00AA63D7">
              <w:rPr>
                <w:i/>
                <w:sz w:val="16"/>
                <w:szCs w:val="22"/>
                <w:lang w:val="en-GB" w:eastAsia="ja-JP"/>
              </w:rPr>
              <w:t>pucch-Config</w:t>
            </w:r>
            <w:r w:rsidRPr="00AA63D7">
              <w:rPr>
                <w:sz w:val="16"/>
                <w:szCs w:val="22"/>
                <w:lang w:val="en-GB" w:eastAsia="ja-JP"/>
              </w:rPr>
              <w:t xml:space="preserve"> in an </w:t>
            </w:r>
            <w:r w:rsidRPr="00AA63D7">
              <w:rPr>
                <w:i/>
                <w:sz w:val="16"/>
                <w:szCs w:val="22"/>
                <w:lang w:val="en-GB" w:eastAsia="ja-JP"/>
              </w:rPr>
              <w:t>RRCReconfiguration</w:t>
            </w:r>
            <w:r w:rsidRPr="00AA63D7">
              <w:rPr>
                <w:sz w:val="16"/>
                <w:szCs w:val="22"/>
                <w:lang w:val="en-GB" w:eastAsia="ja-JP"/>
              </w:rPr>
              <w:t xml:space="preserve"> with </w:t>
            </w:r>
            <w:r w:rsidRPr="00AA63D7">
              <w:rPr>
                <w:i/>
                <w:sz w:val="16"/>
                <w:szCs w:val="22"/>
                <w:lang w:val="en-GB" w:eastAsia="ja-JP"/>
              </w:rPr>
              <w:t>reconfigurationWithSync</w:t>
            </w:r>
            <w:r w:rsidRPr="00AA63D7">
              <w:rPr>
                <w:sz w:val="16"/>
                <w:szCs w:val="22"/>
                <w:lang w:val="en-GB" w:eastAsia="ja-JP"/>
              </w:rPr>
              <w:t xml:space="preserve"> (for SpCell or </w:t>
            </w:r>
            <w:r w:rsidRPr="00AA63D7">
              <w:rPr>
                <w:sz w:val="16"/>
                <w:szCs w:val="22"/>
                <w:lang w:val="en-GB" w:eastAsia="zh-CN"/>
              </w:rPr>
              <w:t xml:space="preserve">PUCCH </w:t>
            </w:r>
            <w:r w:rsidRPr="00AA63D7">
              <w:rPr>
                <w:sz w:val="16"/>
                <w:szCs w:val="22"/>
                <w:lang w:val="en-GB" w:eastAsia="ja-JP"/>
              </w:rPr>
              <w:t xml:space="preserve">SCell) </w:t>
            </w:r>
            <w:r w:rsidRPr="00AA63D7">
              <w:rPr>
                <w:sz w:val="16"/>
                <w:szCs w:val="22"/>
                <w:lang w:val="en-GB" w:eastAsia="zh-CN"/>
              </w:rPr>
              <w:t xml:space="preserve">or with SCell release and add (for PUCCH SCell) </w:t>
            </w:r>
            <w:r w:rsidRPr="00AA63D7">
              <w:rPr>
                <w:sz w:val="16"/>
                <w:szCs w:val="22"/>
                <w:lang w:val="en-GB" w:eastAsia="ja-JP"/>
              </w:rPr>
              <w:t xml:space="preserve">to move the PUCCH between the UL and SUL carrier of one serving cell. In other cases, only modifications of a previously configured </w:t>
            </w:r>
            <w:r w:rsidRPr="00AA63D7">
              <w:rPr>
                <w:i/>
                <w:sz w:val="16"/>
                <w:lang w:val="en-GB"/>
              </w:rPr>
              <w:t>pucch-Config</w:t>
            </w:r>
            <w:r w:rsidRPr="00AA63D7">
              <w:rPr>
                <w:sz w:val="16"/>
                <w:szCs w:val="22"/>
                <w:lang w:val="en-GB" w:eastAsia="ja-JP"/>
              </w:rPr>
              <w:t xml:space="preserve"> are allowed.</w:t>
            </w:r>
          </w:p>
          <w:p w14:paraId="298BAB6F" w14:textId="77777777" w:rsidR="00856202" w:rsidRPr="00AA63D7" w:rsidRDefault="00856202" w:rsidP="00DE54AE">
            <w:pPr>
              <w:pStyle w:val="TAL"/>
              <w:rPr>
                <w:sz w:val="16"/>
                <w:szCs w:val="22"/>
                <w:lang w:val="en-GB" w:eastAsia="ja-JP"/>
              </w:rPr>
            </w:pPr>
            <w:r w:rsidRPr="00AA63D7">
              <w:rPr>
                <w:sz w:val="16"/>
                <w:szCs w:val="22"/>
                <w:highlight w:val="yellow"/>
                <w:lang w:val="en-GB" w:eastAsia="ja-JP"/>
              </w:rPr>
              <w:t>If one (S)UL BWP of a serving cell is configured with PUCCH, all other (S)UL BWPs must be configured with PUCCH, too.</w:t>
            </w:r>
          </w:p>
        </w:tc>
      </w:tr>
      <w:tr w:rsidR="00856202" w:rsidRPr="00AA63D7" w14:paraId="5E0F8F08" w14:textId="77777777" w:rsidTr="00AA63D7">
        <w:tc>
          <w:tcPr>
            <w:tcW w:w="9990" w:type="dxa"/>
            <w:tcBorders>
              <w:top w:val="single" w:sz="4" w:space="0" w:color="auto"/>
              <w:left w:val="single" w:sz="4" w:space="0" w:color="auto"/>
              <w:bottom w:val="single" w:sz="4" w:space="0" w:color="auto"/>
              <w:right w:val="single" w:sz="4" w:space="0" w:color="auto"/>
            </w:tcBorders>
            <w:hideMark/>
          </w:tcPr>
          <w:p w14:paraId="22539763" w14:textId="77777777" w:rsidR="00856202" w:rsidRPr="00AA63D7" w:rsidRDefault="00856202" w:rsidP="00DE54AE">
            <w:pPr>
              <w:pStyle w:val="TAL"/>
              <w:rPr>
                <w:sz w:val="16"/>
                <w:szCs w:val="22"/>
                <w:lang w:val="en-GB" w:eastAsia="ja-JP"/>
              </w:rPr>
            </w:pPr>
            <w:r w:rsidRPr="00AA63D7">
              <w:rPr>
                <w:b/>
                <w:i/>
                <w:sz w:val="16"/>
                <w:szCs w:val="22"/>
                <w:lang w:val="en-GB" w:eastAsia="ja-JP"/>
              </w:rPr>
              <w:t>pusch-Config</w:t>
            </w:r>
          </w:p>
          <w:p w14:paraId="7BE367BC" w14:textId="77777777" w:rsidR="00856202" w:rsidRPr="00AA63D7" w:rsidRDefault="00856202" w:rsidP="00DE54AE">
            <w:pPr>
              <w:pStyle w:val="TAL"/>
              <w:rPr>
                <w:sz w:val="16"/>
                <w:szCs w:val="22"/>
                <w:lang w:val="en-GB" w:eastAsia="ja-JP"/>
              </w:rPr>
            </w:pPr>
            <w:r w:rsidRPr="00AA63D7">
              <w:rPr>
                <w:sz w:val="16"/>
                <w:szCs w:val="22"/>
                <w:lang w:val="en-GB" w:eastAsia="ja-JP"/>
              </w:rPr>
              <w:t xml:space="preserve">PUSCH configuration for one BWP of the normal UL or SUL of a serving cell. </w:t>
            </w:r>
            <w:r w:rsidRPr="00AA63D7">
              <w:rPr>
                <w:sz w:val="16"/>
                <w:szCs w:val="22"/>
                <w:highlight w:val="yellow"/>
                <w:lang w:val="en-GB" w:eastAsia="ja-JP"/>
              </w:rPr>
              <w:t xml:space="preserve">If the UE is configured with SUL and if it has a </w:t>
            </w:r>
            <w:r w:rsidRPr="00AA63D7">
              <w:rPr>
                <w:i/>
                <w:sz w:val="16"/>
                <w:highlight w:val="yellow"/>
                <w:lang w:val="en-GB"/>
              </w:rPr>
              <w:t>PUSCH-Config</w:t>
            </w:r>
            <w:r w:rsidRPr="00AA63D7">
              <w:rPr>
                <w:sz w:val="16"/>
                <w:szCs w:val="22"/>
                <w:highlight w:val="yellow"/>
                <w:lang w:val="en-GB" w:eastAsia="ja-JP"/>
              </w:rPr>
              <w:t xml:space="preserve"> for both UL and SUL, an UL/SUL indicator field in DCI indicates which of the two to use</w:t>
            </w:r>
            <w:r w:rsidRPr="00AA63D7">
              <w:rPr>
                <w:sz w:val="16"/>
                <w:szCs w:val="22"/>
                <w:lang w:val="en-GB" w:eastAsia="ja-JP"/>
              </w:rPr>
              <w:t>. See TS 38.212 [17], clause 7.3.1.</w:t>
            </w:r>
          </w:p>
        </w:tc>
      </w:tr>
      <w:tr w:rsidR="00856202" w:rsidRPr="00AA63D7" w14:paraId="21349DF9" w14:textId="77777777" w:rsidTr="00AA63D7">
        <w:tc>
          <w:tcPr>
            <w:tcW w:w="9990" w:type="dxa"/>
            <w:tcBorders>
              <w:top w:val="single" w:sz="4" w:space="0" w:color="auto"/>
              <w:left w:val="single" w:sz="4" w:space="0" w:color="auto"/>
              <w:bottom w:val="single" w:sz="4" w:space="0" w:color="auto"/>
              <w:right w:val="single" w:sz="4" w:space="0" w:color="auto"/>
            </w:tcBorders>
            <w:hideMark/>
          </w:tcPr>
          <w:p w14:paraId="15EF09F0" w14:textId="77777777" w:rsidR="00856202" w:rsidRPr="00AA63D7" w:rsidRDefault="00856202" w:rsidP="00DE54AE">
            <w:pPr>
              <w:pStyle w:val="TAL"/>
              <w:rPr>
                <w:sz w:val="16"/>
                <w:szCs w:val="22"/>
                <w:lang w:val="en-GB" w:eastAsia="ja-JP"/>
              </w:rPr>
            </w:pPr>
            <w:r w:rsidRPr="00AA63D7">
              <w:rPr>
                <w:b/>
                <w:i/>
                <w:sz w:val="16"/>
                <w:szCs w:val="22"/>
                <w:lang w:val="en-GB" w:eastAsia="ja-JP"/>
              </w:rPr>
              <w:t>srs-Config</w:t>
            </w:r>
          </w:p>
          <w:p w14:paraId="0E5D0279" w14:textId="77777777" w:rsidR="00856202" w:rsidRPr="00AA63D7" w:rsidRDefault="00856202" w:rsidP="00DE54AE">
            <w:pPr>
              <w:pStyle w:val="TAL"/>
              <w:rPr>
                <w:sz w:val="16"/>
                <w:szCs w:val="22"/>
                <w:lang w:val="en-GB" w:eastAsia="ja-JP"/>
              </w:rPr>
            </w:pPr>
            <w:r w:rsidRPr="00AA63D7">
              <w:rPr>
                <w:sz w:val="16"/>
                <w:szCs w:val="22"/>
                <w:lang w:val="en-GB" w:eastAsia="ja-JP"/>
              </w:rPr>
              <w:t>Uplink sounding reference signal configuration.</w:t>
            </w:r>
          </w:p>
        </w:tc>
      </w:tr>
    </w:tbl>
    <w:p w14:paraId="6614153D" w14:textId="77777777" w:rsidR="00856202" w:rsidRDefault="00856202" w:rsidP="0076730F">
      <w:pPr>
        <w:spacing w:afterLines="50" w:after="120"/>
        <w:jc w:val="both"/>
        <w:rPr>
          <w:rFonts w:eastAsiaTheme="minorEastAsia"/>
          <w:sz w:val="22"/>
          <w:szCs w:val="22"/>
          <w:lang w:val="en-US"/>
        </w:rPr>
      </w:pPr>
    </w:p>
    <w:p w14:paraId="0E6DDC6F" w14:textId="546241EB" w:rsidR="0095729B" w:rsidRDefault="0095729B" w:rsidP="0076730F">
      <w:pPr>
        <w:spacing w:afterLines="50" w:after="120"/>
        <w:jc w:val="both"/>
        <w:rPr>
          <w:rFonts w:eastAsiaTheme="minorEastAsia"/>
          <w:sz w:val="22"/>
          <w:szCs w:val="22"/>
          <w:lang w:val="en-US"/>
        </w:rPr>
      </w:pPr>
      <w:r w:rsidRPr="00D31A82">
        <w:rPr>
          <w:rFonts w:eastAsiaTheme="minorEastAsia"/>
          <w:sz w:val="22"/>
          <w:szCs w:val="22"/>
          <w:lang w:val="en-US"/>
        </w:rPr>
        <w:t xml:space="preserve">Consider the following cases </w:t>
      </w:r>
      <w:r w:rsidR="00AA63D7" w:rsidRPr="00D31A82">
        <w:rPr>
          <w:rFonts w:eastAsiaTheme="minorEastAsia"/>
          <w:sz w:val="22"/>
          <w:szCs w:val="22"/>
          <w:lang w:val="en-US"/>
        </w:rPr>
        <w:t xml:space="preserve">of </w:t>
      </w:r>
      <w:r w:rsidR="00C40843">
        <w:rPr>
          <w:rFonts w:eastAsiaTheme="minorEastAsia"/>
          <w:sz w:val="22"/>
          <w:szCs w:val="22"/>
          <w:lang w:val="en-US"/>
        </w:rPr>
        <w:t>different configurations</w:t>
      </w:r>
    </w:p>
    <w:p w14:paraId="0E5523F1" w14:textId="77777777" w:rsidR="00203FCD" w:rsidRDefault="00203FCD" w:rsidP="00203FCD">
      <w:pPr>
        <w:pStyle w:val="ListParagraph"/>
        <w:numPr>
          <w:ilvl w:val="0"/>
          <w:numId w:val="45"/>
        </w:numPr>
        <w:spacing w:afterLines="50" w:after="120"/>
        <w:ind w:leftChars="0" w:left="360" w:hanging="360"/>
        <w:jc w:val="both"/>
        <w:rPr>
          <w:rFonts w:eastAsiaTheme="minorEastAsia"/>
          <w:sz w:val="22"/>
          <w:szCs w:val="22"/>
        </w:rPr>
      </w:pPr>
      <w:r w:rsidRPr="00203FCD">
        <w:rPr>
          <w:rFonts w:eastAsiaTheme="minorEastAsia"/>
          <w:b/>
          <w:sz w:val="22"/>
          <w:szCs w:val="22"/>
        </w:rPr>
        <w:t>Case A</w:t>
      </w:r>
      <w:r w:rsidRPr="00203FCD">
        <w:rPr>
          <w:rFonts w:eastAsiaTheme="minorEastAsia"/>
          <w:sz w:val="22"/>
          <w:szCs w:val="22"/>
        </w:rPr>
        <w:t>: Both PUCCH and PUSCH are located at same carrier. Even though SUL may be configured, it is not currently in active use and UL/SUL indicator is not needed.</w:t>
      </w:r>
    </w:p>
    <w:p w14:paraId="18BB4647" w14:textId="77777777" w:rsidR="00203FCD" w:rsidRDefault="00203FCD" w:rsidP="00203FCD">
      <w:pPr>
        <w:pStyle w:val="ListParagraph"/>
        <w:numPr>
          <w:ilvl w:val="0"/>
          <w:numId w:val="45"/>
        </w:numPr>
        <w:spacing w:afterLines="50" w:after="120"/>
        <w:ind w:leftChars="0" w:left="360" w:hanging="360"/>
        <w:jc w:val="both"/>
        <w:rPr>
          <w:rFonts w:eastAsiaTheme="minorEastAsia"/>
          <w:sz w:val="22"/>
          <w:szCs w:val="22"/>
        </w:rPr>
      </w:pPr>
      <w:r w:rsidRPr="00203FCD">
        <w:rPr>
          <w:rFonts w:eastAsiaTheme="minorEastAsia"/>
          <w:b/>
          <w:sz w:val="22"/>
          <w:szCs w:val="22"/>
        </w:rPr>
        <w:t>Case B</w:t>
      </w:r>
      <w:r w:rsidRPr="00203FCD">
        <w:rPr>
          <w:rFonts w:eastAsiaTheme="minorEastAsia"/>
          <w:sz w:val="22"/>
          <w:szCs w:val="22"/>
        </w:rPr>
        <w:t>: PUSCH may be carried by UL or SUL, and UL/SUL indicator is needed for selecting between them</w:t>
      </w:r>
    </w:p>
    <w:p w14:paraId="271827C8" w14:textId="6383C3B2" w:rsidR="00203FCD" w:rsidRPr="00203FCD" w:rsidRDefault="00203FCD" w:rsidP="00203FCD">
      <w:pPr>
        <w:pStyle w:val="ListParagraph"/>
        <w:numPr>
          <w:ilvl w:val="0"/>
          <w:numId w:val="45"/>
        </w:numPr>
        <w:spacing w:afterLines="50" w:after="120"/>
        <w:ind w:leftChars="0" w:left="360" w:hanging="360"/>
        <w:jc w:val="both"/>
        <w:rPr>
          <w:rFonts w:eastAsiaTheme="minorEastAsia"/>
          <w:sz w:val="22"/>
          <w:szCs w:val="22"/>
        </w:rPr>
      </w:pPr>
      <w:r w:rsidRPr="00203FCD">
        <w:rPr>
          <w:rFonts w:eastAsiaTheme="minorEastAsia"/>
          <w:b/>
          <w:sz w:val="22"/>
          <w:szCs w:val="22"/>
        </w:rPr>
        <w:t>Case C</w:t>
      </w:r>
      <w:r w:rsidRPr="00203FCD">
        <w:rPr>
          <w:rFonts w:eastAsiaTheme="minorEastAsia"/>
          <w:sz w:val="22"/>
          <w:szCs w:val="22"/>
        </w:rPr>
        <w:t>: There is only one option for PUSCH carrier. So typically, if UL/SUL indicator is present, it set to point it.</w:t>
      </w:r>
    </w:p>
    <w:p w14:paraId="5887A452" w14:textId="67308F54" w:rsidR="00203FCD" w:rsidRDefault="00203FCD" w:rsidP="00203FCD">
      <w:pPr>
        <w:spacing w:afterLines="50" w:after="120"/>
        <w:jc w:val="both"/>
        <w:rPr>
          <w:rFonts w:eastAsiaTheme="minorEastAsia"/>
          <w:sz w:val="22"/>
          <w:szCs w:val="22"/>
        </w:rPr>
      </w:pPr>
      <w:r w:rsidRPr="00203FCD">
        <w:rPr>
          <w:rFonts w:eastAsiaTheme="minorEastAsia"/>
          <w:sz w:val="22"/>
          <w:szCs w:val="22"/>
        </w:rPr>
        <w:t xml:space="preserve">Table 1 summarizes configuration for each cases. The problematic one is in Case C, where UL/SUL indicator has 1-bit according to TS38.212 but could be 0-bit according to TS38.331. </w:t>
      </w:r>
      <w:r w:rsidR="00047881">
        <w:rPr>
          <w:rFonts w:eastAsiaTheme="minorEastAsia"/>
          <w:sz w:val="22"/>
          <w:szCs w:val="22"/>
        </w:rPr>
        <w:t xml:space="preserve">In the former interpretation, </w:t>
      </w:r>
      <w:r w:rsidR="00047881" w:rsidRPr="00203FCD">
        <w:rPr>
          <w:rFonts w:eastAsiaTheme="minorEastAsia"/>
          <w:sz w:val="22"/>
          <w:szCs w:val="22"/>
        </w:rPr>
        <w:t>UL/SUL indicator</w:t>
      </w:r>
      <w:r w:rsidR="00047881">
        <w:rPr>
          <w:rFonts w:eastAsiaTheme="minorEastAsia"/>
          <w:sz w:val="22"/>
          <w:szCs w:val="22"/>
        </w:rPr>
        <w:t xml:space="preserve"> can indicate PUCCH </w:t>
      </w:r>
      <w:r w:rsidR="003036F7">
        <w:rPr>
          <w:rFonts w:eastAsiaTheme="minorEastAsia"/>
          <w:sz w:val="22"/>
          <w:szCs w:val="22"/>
        </w:rPr>
        <w:t xml:space="preserve">carrier </w:t>
      </w:r>
      <w:r w:rsidR="00047881">
        <w:rPr>
          <w:rFonts w:eastAsiaTheme="minorEastAsia"/>
          <w:sz w:val="22"/>
          <w:szCs w:val="22"/>
        </w:rPr>
        <w:t xml:space="preserve">and the following BWP indicator indicates </w:t>
      </w:r>
      <w:r w:rsidR="006C4E06">
        <w:rPr>
          <w:rFonts w:eastAsiaTheme="minorEastAsia"/>
          <w:sz w:val="22"/>
          <w:szCs w:val="22"/>
        </w:rPr>
        <w:t xml:space="preserve">UL </w:t>
      </w:r>
      <w:bookmarkStart w:id="4" w:name="_GoBack"/>
      <w:bookmarkEnd w:id="4"/>
      <w:r w:rsidR="00047881">
        <w:rPr>
          <w:rFonts w:eastAsiaTheme="minorEastAsia"/>
          <w:sz w:val="22"/>
          <w:szCs w:val="22"/>
        </w:rPr>
        <w:t xml:space="preserve">BWP </w:t>
      </w:r>
      <w:r w:rsidR="00E5077B">
        <w:rPr>
          <w:rFonts w:eastAsiaTheme="minorEastAsia"/>
          <w:sz w:val="22"/>
          <w:szCs w:val="22"/>
        </w:rPr>
        <w:t xml:space="preserve">switching </w:t>
      </w:r>
      <w:r w:rsidR="00047881">
        <w:rPr>
          <w:rFonts w:eastAsiaTheme="minorEastAsia"/>
          <w:sz w:val="22"/>
          <w:szCs w:val="22"/>
        </w:rPr>
        <w:t xml:space="preserve">for PUCCH. </w:t>
      </w:r>
      <w:r w:rsidR="006D71AD">
        <w:rPr>
          <w:rFonts w:eastAsiaTheme="minorEastAsia"/>
          <w:sz w:val="22"/>
          <w:szCs w:val="22"/>
        </w:rPr>
        <w:t>Therefore, it should be clarified which of the following UE behaviours is intended.</w:t>
      </w:r>
      <w:r w:rsidR="005C134C">
        <w:rPr>
          <w:rFonts w:eastAsiaTheme="minorEastAsia"/>
          <w:sz w:val="22"/>
          <w:szCs w:val="22"/>
        </w:rPr>
        <w:t xml:space="preserve"> Our preference is Option #2 because the use case for Option #1 is not clear.</w:t>
      </w:r>
    </w:p>
    <w:p w14:paraId="08B38E66" w14:textId="4E5E93FF" w:rsidR="006D71AD" w:rsidRDefault="006D71AD" w:rsidP="006D71AD">
      <w:pPr>
        <w:pStyle w:val="ListParagraph"/>
        <w:numPr>
          <w:ilvl w:val="0"/>
          <w:numId w:val="46"/>
        </w:numPr>
        <w:spacing w:afterLines="50" w:after="120"/>
        <w:ind w:leftChars="0"/>
        <w:jc w:val="both"/>
        <w:rPr>
          <w:rFonts w:eastAsiaTheme="minorEastAsia"/>
          <w:sz w:val="22"/>
          <w:szCs w:val="22"/>
        </w:rPr>
      </w:pPr>
      <w:r w:rsidRPr="009358B1">
        <w:rPr>
          <w:rFonts w:eastAsiaTheme="minorEastAsia"/>
          <w:b/>
          <w:sz w:val="22"/>
          <w:szCs w:val="22"/>
        </w:rPr>
        <w:t>Option #1:</w:t>
      </w:r>
      <w:r>
        <w:rPr>
          <w:rFonts w:eastAsiaTheme="minorEastAsia"/>
          <w:sz w:val="22"/>
          <w:szCs w:val="22"/>
        </w:rPr>
        <w:t xml:space="preserve"> UL/SUL indicator is 1 bit in DCI format 0_1 for Case C</w:t>
      </w:r>
    </w:p>
    <w:p w14:paraId="52E7CDA9" w14:textId="70AF3B3B" w:rsidR="00B44321" w:rsidRDefault="00B44321" w:rsidP="006D71AD">
      <w:pPr>
        <w:pStyle w:val="ListParagraph"/>
        <w:numPr>
          <w:ilvl w:val="1"/>
          <w:numId w:val="46"/>
        </w:numPr>
        <w:spacing w:afterLines="50" w:after="120"/>
        <w:ind w:leftChars="0"/>
        <w:jc w:val="both"/>
        <w:rPr>
          <w:rFonts w:eastAsiaTheme="minorEastAsia"/>
          <w:sz w:val="22"/>
          <w:szCs w:val="22"/>
        </w:rPr>
      </w:pPr>
      <w:r>
        <w:rPr>
          <w:rFonts w:eastAsiaTheme="minorEastAsia"/>
          <w:sz w:val="22"/>
          <w:szCs w:val="22"/>
        </w:rPr>
        <w:t>PUSCH can NOT be scheduled in the PUCCH carrier where PUSCH is NOT configured</w:t>
      </w:r>
    </w:p>
    <w:p w14:paraId="0D803AE0" w14:textId="50E2220C" w:rsidR="00B44321" w:rsidRDefault="00635D28" w:rsidP="006D71AD">
      <w:pPr>
        <w:pStyle w:val="ListParagraph"/>
        <w:numPr>
          <w:ilvl w:val="1"/>
          <w:numId w:val="46"/>
        </w:numPr>
        <w:spacing w:afterLines="50" w:after="120"/>
        <w:ind w:leftChars="0"/>
        <w:jc w:val="both"/>
        <w:rPr>
          <w:rFonts w:eastAsiaTheme="minorEastAsia"/>
          <w:sz w:val="22"/>
          <w:szCs w:val="22"/>
        </w:rPr>
      </w:pPr>
      <w:r>
        <w:rPr>
          <w:rFonts w:eastAsiaTheme="minorEastAsia"/>
          <w:sz w:val="22"/>
          <w:szCs w:val="22"/>
        </w:rPr>
        <w:t>T</w:t>
      </w:r>
      <w:r w:rsidR="00B44321">
        <w:rPr>
          <w:rFonts w:eastAsiaTheme="minorEastAsia"/>
          <w:sz w:val="22"/>
          <w:szCs w:val="22"/>
        </w:rPr>
        <w:t>he UL/SUL indicator</w:t>
      </w:r>
      <w:r>
        <w:rPr>
          <w:rFonts w:eastAsiaTheme="minorEastAsia"/>
          <w:sz w:val="22"/>
          <w:szCs w:val="22"/>
        </w:rPr>
        <w:t xml:space="preserve"> &amp; BWP indicator</w:t>
      </w:r>
      <w:r w:rsidR="00B44321">
        <w:rPr>
          <w:rFonts w:eastAsiaTheme="minorEastAsia"/>
          <w:sz w:val="22"/>
          <w:szCs w:val="22"/>
        </w:rPr>
        <w:t xml:space="preserve"> in DCI format 0_1 can be used to switch UL BWP in the PUCCH carrier</w:t>
      </w:r>
      <w:r w:rsidR="00F62B82">
        <w:rPr>
          <w:rFonts w:eastAsiaTheme="minorEastAsia"/>
          <w:sz w:val="22"/>
          <w:szCs w:val="22"/>
        </w:rPr>
        <w:t xml:space="preserve"> but other</w:t>
      </w:r>
      <w:r>
        <w:rPr>
          <w:rFonts w:eastAsiaTheme="minorEastAsia"/>
          <w:sz w:val="22"/>
          <w:szCs w:val="22"/>
        </w:rPr>
        <w:t xml:space="preserve"> bitfields for PUSCH scheduling are obsolete</w:t>
      </w:r>
    </w:p>
    <w:p w14:paraId="1CD72F71" w14:textId="5FE09440" w:rsidR="00635D28" w:rsidRDefault="00A45DE0" w:rsidP="00635D28">
      <w:pPr>
        <w:pStyle w:val="ListParagraph"/>
        <w:numPr>
          <w:ilvl w:val="2"/>
          <w:numId w:val="46"/>
        </w:numPr>
        <w:spacing w:afterLines="50" w:after="120"/>
        <w:ind w:leftChars="0"/>
        <w:jc w:val="both"/>
        <w:rPr>
          <w:rFonts w:eastAsiaTheme="minorEastAsia"/>
          <w:sz w:val="22"/>
          <w:szCs w:val="22"/>
        </w:rPr>
      </w:pPr>
      <w:r w:rsidRPr="00A45DE0">
        <w:rPr>
          <w:rFonts w:eastAsiaTheme="minorEastAsia"/>
          <w:b/>
          <w:sz w:val="22"/>
          <w:szCs w:val="22"/>
        </w:rPr>
        <w:t>Problem:</w:t>
      </w:r>
      <w:r>
        <w:rPr>
          <w:rFonts w:eastAsiaTheme="minorEastAsia"/>
          <w:sz w:val="22"/>
          <w:szCs w:val="22"/>
        </w:rPr>
        <w:t xml:space="preserve"> </w:t>
      </w:r>
      <w:r w:rsidR="00635D28">
        <w:rPr>
          <w:rFonts w:eastAsiaTheme="minorEastAsia"/>
          <w:sz w:val="22"/>
          <w:szCs w:val="22"/>
        </w:rPr>
        <w:t xml:space="preserve">gNB can’t know whether </w:t>
      </w:r>
      <w:r w:rsidR="00B66C2C">
        <w:rPr>
          <w:rFonts w:eastAsiaTheme="minorEastAsia"/>
          <w:sz w:val="22"/>
          <w:szCs w:val="22"/>
        </w:rPr>
        <w:t xml:space="preserve">or not </w:t>
      </w:r>
      <w:r w:rsidR="00635D28">
        <w:rPr>
          <w:rFonts w:eastAsiaTheme="minorEastAsia"/>
          <w:sz w:val="22"/>
          <w:szCs w:val="22"/>
        </w:rPr>
        <w:t>a UE successfully receives the UL BWP switching DCI for the PUCCH carrier due to the lack of PUSCH Tx</w:t>
      </w:r>
    </w:p>
    <w:p w14:paraId="14990B98" w14:textId="1D607CF3" w:rsidR="006D71AD" w:rsidRDefault="006D71AD" w:rsidP="006D71AD">
      <w:pPr>
        <w:pStyle w:val="ListParagraph"/>
        <w:numPr>
          <w:ilvl w:val="0"/>
          <w:numId w:val="46"/>
        </w:numPr>
        <w:spacing w:afterLines="50" w:after="120"/>
        <w:ind w:leftChars="0"/>
        <w:jc w:val="both"/>
        <w:rPr>
          <w:rFonts w:eastAsiaTheme="minorEastAsia"/>
          <w:sz w:val="22"/>
          <w:szCs w:val="22"/>
        </w:rPr>
      </w:pPr>
      <w:r w:rsidRPr="009358B1">
        <w:rPr>
          <w:rFonts w:eastAsiaTheme="minorEastAsia"/>
          <w:b/>
          <w:sz w:val="22"/>
          <w:szCs w:val="22"/>
        </w:rPr>
        <w:t>Option #2:</w:t>
      </w:r>
      <w:r>
        <w:rPr>
          <w:rFonts w:eastAsiaTheme="minorEastAsia"/>
          <w:sz w:val="22"/>
          <w:szCs w:val="22"/>
        </w:rPr>
        <w:t xml:space="preserve"> UL/SUL indicator is 0 bit in DCI format 0_1 for Case C</w:t>
      </w:r>
    </w:p>
    <w:p w14:paraId="1F53F53A" w14:textId="710373BD" w:rsidR="006D71AD" w:rsidRDefault="00AD0E81" w:rsidP="006D71AD">
      <w:pPr>
        <w:pStyle w:val="ListParagraph"/>
        <w:numPr>
          <w:ilvl w:val="1"/>
          <w:numId w:val="46"/>
        </w:numPr>
        <w:spacing w:afterLines="50" w:after="120"/>
        <w:ind w:leftChars="0"/>
        <w:jc w:val="both"/>
        <w:rPr>
          <w:rFonts w:eastAsiaTheme="minorEastAsia"/>
          <w:sz w:val="22"/>
          <w:szCs w:val="22"/>
        </w:rPr>
      </w:pPr>
      <w:r>
        <w:rPr>
          <w:rFonts w:eastAsiaTheme="minorEastAsia"/>
          <w:sz w:val="22"/>
          <w:szCs w:val="22"/>
        </w:rPr>
        <w:t xml:space="preserve">Then </w:t>
      </w:r>
      <w:r w:rsidR="006D71AD">
        <w:rPr>
          <w:rFonts w:eastAsiaTheme="minorEastAsia"/>
          <w:sz w:val="22"/>
          <w:szCs w:val="22"/>
        </w:rPr>
        <w:t>DCI-based UL BWP switching by DCI format 0_1 is NOT allowed in the PUCCH carrier</w:t>
      </w:r>
    </w:p>
    <w:p w14:paraId="32196FF1" w14:textId="77777777" w:rsidR="006D71AD" w:rsidRPr="006D71AD" w:rsidRDefault="006D71AD" w:rsidP="006D71AD">
      <w:pPr>
        <w:spacing w:afterLines="50" w:after="120"/>
        <w:jc w:val="both"/>
        <w:rPr>
          <w:rFonts w:eastAsiaTheme="minorEastAsia"/>
          <w:sz w:val="22"/>
          <w:szCs w:val="22"/>
        </w:rPr>
      </w:pPr>
    </w:p>
    <w:p w14:paraId="31D24AAD" w14:textId="0DDF478A" w:rsidR="00703BEB" w:rsidRPr="00703BEB" w:rsidRDefault="00703BEB" w:rsidP="00703BEB">
      <w:pPr>
        <w:pStyle w:val="Caption"/>
        <w:jc w:val="center"/>
        <w:rPr>
          <w:rFonts w:eastAsiaTheme="minorEastAsia"/>
          <w:sz w:val="20"/>
          <w:szCs w:val="22"/>
        </w:rPr>
      </w:pPr>
      <w:bookmarkStart w:id="5" w:name="_Ref20911824"/>
      <w:r w:rsidRPr="00703BEB">
        <w:rPr>
          <w:sz w:val="22"/>
        </w:rPr>
        <w:t xml:space="preserve">Table </w:t>
      </w:r>
      <w:r w:rsidRPr="00703BEB">
        <w:rPr>
          <w:sz w:val="22"/>
        </w:rPr>
        <w:fldChar w:fldCharType="begin"/>
      </w:r>
      <w:r w:rsidRPr="00703BEB">
        <w:rPr>
          <w:sz w:val="22"/>
        </w:rPr>
        <w:instrText xml:space="preserve"> SEQ Table \* ARABIC </w:instrText>
      </w:r>
      <w:r w:rsidRPr="00703BEB">
        <w:rPr>
          <w:sz w:val="22"/>
        </w:rPr>
        <w:fldChar w:fldCharType="separate"/>
      </w:r>
      <w:r w:rsidRPr="00703BEB">
        <w:rPr>
          <w:noProof/>
          <w:sz w:val="22"/>
        </w:rPr>
        <w:t>1</w:t>
      </w:r>
      <w:r w:rsidRPr="00703BEB">
        <w:rPr>
          <w:sz w:val="22"/>
        </w:rPr>
        <w:fldChar w:fldCharType="end"/>
      </w:r>
      <w:bookmarkEnd w:id="5"/>
      <w:r w:rsidRPr="00703BEB">
        <w:rPr>
          <w:sz w:val="22"/>
        </w:rPr>
        <w:t>. Configuration for different cases</w:t>
      </w:r>
    </w:p>
    <w:tbl>
      <w:tblPr>
        <w:tblStyle w:val="TableGrid"/>
        <w:tblW w:w="0" w:type="auto"/>
        <w:tblLook w:val="04A0" w:firstRow="1" w:lastRow="0" w:firstColumn="1" w:lastColumn="0" w:noHBand="0" w:noVBand="1"/>
      </w:tblPr>
      <w:tblGrid>
        <w:gridCol w:w="2335"/>
        <w:gridCol w:w="1271"/>
        <w:gridCol w:w="1271"/>
        <w:gridCol w:w="1271"/>
        <w:gridCol w:w="1271"/>
        <w:gridCol w:w="1271"/>
        <w:gridCol w:w="1272"/>
      </w:tblGrid>
      <w:tr w:rsidR="0095729B" w:rsidRPr="0095729B" w14:paraId="718BA1E7" w14:textId="77777777" w:rsidTr="00DD4DA8">
        <w:tc>
          <w:tcPr>
            <w:tcW w:w="2335" w:type="dxa"/>
            <w:tcBorders>
              <w:bottom w:val="single" w:sz="12" w:space="0" w:color="auto"/>
            </w:tcBorders>
          </w:tcPr>
          <w:p w14:paraId="23DD1652" w14:textId="24C25D01" w:rsidR="0095729B" w:rsidRPr="0095729B" w:rsidRDefault="0095729B" w:rsidP="0076730F">
            <w:pPr>
              <w:spacing w:afterLines="50" w:after="120"/>
              <w:jc w:val="both"/>
              <w:rPr>
                <w:rFonts w:eastAsiaTheme="minorEastAsia"/>
                <w:sz w:val="20"/>
                <w:szCs w:val="22"/>
              </w:rPr>
            </w:pPr>
            <w:r w:rsidRPr="0095729B">
              <w:rPr>
                <w:rFonts w:eastAsiaTheme="minorEastAsia"/>
                <w:sz w:val="20"/>
                <w:szCs w:val="22"/>
              </w:rPr>
              <w:t>Case</w:t>
            </w:r>
          </w:p>
        </w:tc>
        <w:tc>
          <w:tcPr>
            <w:tcW w:w="1271" w:type="dxa"/>
            <w:tcBorders>
              <w:bottom w:val="single" w:sz="12" w:space="0" w:color="auto"/>
            </w:tcBorders>
          </w:tcPr>
          <w:p w14:paraId="73AE169C" w14:textId="6DAB82A0" w:rsidR="0095729B" w:rsidRPr="0095729B" w:rsidRDefault="0095729B" w:rsidP="0076730F">
            <w:pPr>
              <w:spacing w:afterLines="50" w:after="120"/>
              <w:jc w:val="both"/>
              <w:rPr>
                <w:rFonts w:eastAsiaTheme="minorEastAsia"/>
                <w:sz w:val="20"/>
                <w:szCs w:val="22"/>
              </w:rPr>
            </w:pPr>
            <w:r>
              <w:rPr>
                <w:rFonts w:eastAsiaTheme="minorEastAsia"/>
                <w:sz w:val="20"/>
                <w:szCs w:val="22"/>
              </w:rPr>
              <w:t>A</w:t>
            </w:r>
          </w:p>
        </w:tc>
        <w:tc>
          <w:tcPr>
            <w:tcW w:w="1271" w:type="dxa"/>
            <w:tcBorders>
              <w:bottom w:val="single" w:sz="12" w:space="0" w:color="auto"/>
            </w:tcBorders>
          </w:tcPr>
          <w:p w14:paraId="64DA9221" w14:textId="341D4620" w:rsidR="0095729B" w:rsidRPr="0095729B" w:rsidRDefault="0095729B" w:rsidP="0076730F">
            <w:pPr>
              <w:spacing w:afterLines="50" w:after="120"/>
              <w:jc w:val="both"/>
              <w:rPr>
                <w:rFonts w:eastAsiaTheme="minorEastAsia"/>
                <w:sz w:val="20"/>
                <w:szCs w:val="22"/>
              </w:rPr>
            </w:pPr>
            <w:r>
              <w:rPr>
                <w:rFonts w:eastAsiaTheme="minorEastAsia"/>
                <w:sz w:val="20"/>
                <w:szCs w:val="22"/>
              </w:rPr>
              <w:t>C</w:t>
            </w:r>
          </w:p>
        </w:tc>
        <w:tc>
          <w:tcPr>
            <w:tcW w:w="1271" w:type="dxa"/>
            <w:tcBorders>
              <w:bottom w:val="single" w:sz="12" w:space="0" w:color="auto"/>
            </w:tcBorders>
          </w:tcPr>
          <w:p w14:paraId="78A6622B" w14:textId="6218096C" w:rsidR="0095729B" w:rsidRPr="0095729B" w:rsidRDefault="0095729B" w:rsidP="0076730F">
            <w:pPr>
              <w:spacing w:afterLines="50" w:after="120"/>
              <w:jc w:val="both"/>
              <w:rPr>
                <w:rFonts w:eastAsiaTheme="minorEastAsia"/>
                <w:sz w:val="20"/>
                <w:szCs w:val="22"/>
              </w:rPr>
            </w:pPr>
            <w:r>
              <w:rPr>
                <w:rFonts w:eastAsiaTheme="minorEastAsia"/>
                <w:sz w:val="20"/>
                <w:szCs w:val="22"/>
              </w:rPr>
              <w:t>B</w:t>
            </w:r>
          </w:p>
        </w:tc>
        <w:tc>
          <w:tcPr>
            <w:tcW w:w="1271" w:type="dxa"/>
            <w:tcBorders>
              <w:bottom w:val="single" w:sz="12" w:space="0" w:color="auto"/>
            </w:tcBorders>
          </w:tcPr>
          <w:p w14:paraId="2211036F" w14:textId="4F2E5F3B" w:rsidR="0095729B" w:rsidRPr="0095729B" w:rsidRDefault="0095729B" w:rsidP="0076730F">
            <w:pPr>
              <w:spacing w:afterLines="50" w:after="120"/>
              <w:jc w:val="both"/>
              <w:rPr>
                <w:rFonts w:eastAsiaTheme="minorEastAsia"/>
                <w:sz w:val="20"/>
                <w:szCs w:val="22"/>
              </w:rPr>
            </w:pPr>
            <w:r>
              <w:rPr>
                <w:rFonts w:eastAsiaTheme="minorEastAsia"/>
                <w:sz w:val="20"/>
                <w:szCs w:val="22"/>
              </w:rPr>
              <w:t>C</w:t>
            </w:r>
          </w:p>
        </w:tc>
        <w:tc>
          <w:tcPr>
            <w:tcW w:w="1271" w:type="dxa"/>
            <w:tcBorders>
              <w:bottom w:val="single" w:sz="12" w:space="0" w:color="auto"/>
            </w:tcBorders>
          </w:tcPr>
          <w:p w14:paraId="01BD7DE3" w14:textId="67944A61" w:rsidR="0095729B" w:rsidRPr="0095729B" w:rsidRDefault="0095729B" w:rsidP="0076730F">
            <w:pPr>
              <w:spacing w:afterLines="50" w:after="120"/>
              <w:jc w:val="both"/>
              <w:rPr>
                <w:rFonts w:eastAsiaTheme="minorEastAsia"/>
                <w:sz w:val="20"/>
                <w:szCs w:val="22"/>
              </w:rPr>
            </w:pPr>
            <w:r>
              <w:rPr>
                <w:rFonts w:eastAsiaTheme="minorEastAsia"/>
                <w:sz w:val="20"/>
                <w:szCs w:val="22"/>
              </w:rPr>
              <w:t>A</w:t>
            </w:r>
          </w:p>
        </w:tc>
        <w:tc>
          <w:tcPr>
            <w:tcW w:w="1272" w:type="dxa"/>
            <w:tcBorders>
              <w:bottom w:val="single" w:sz="12" w:space="0" w:color="auto"/>
            </w:tcBorders>
          </w:tcPr>
          <w:p w14:paraId="5D9328A8" w14:textId="3EF6697E" w:rsidR="0095729B" w:rsidRPr="0095729B" w:rsidRDefault="0095729B" w:rsidP="0076730F">
            <w:pPr>
              <w:spacing w:afterLines="50" w:after="120"/>
              <w:jc w:val="both"/>
              <w:rPr>
                <w:rFonts w:eastAsiaTheme="minorEastAsia"/>
                <w:sz w:val="20"/>
                <w:szCs w:val="22"/>
              </w:rPr>
            </w:pPr>
            <w:r>
              <w:rPr>
                <w:rFonts w:eastAsiaTheme="minorEastAsia"/>
                <w:sz w:val="20"/>
                <w:szCs w:val="22"/>
              </w:rPr>
              <w:t>B</w:t>
            </w:r>
          </w:p>
        </w:tc>
      </w:tr>
      <w:tr w:rsidR="0095729B" w:rsidRPr="0095729B" w14:paraId="3DCFFB91" w14:textId="77777777" w:rsidTr="00DD4DA8">
        <w:tc>
          <w:tcPr>
            <w:tcW w:w="2335" w:type="dxa"/>
            <w:tcBorders>
              <w:top w:val="single" w:sz="12" w:space="0" w:color="auto"/>
            </w:tcBorders>
            <w:vAlign w:val="bottom"/>
          </w:tcPr>
          <w:p w14:paraId="14CF08D7" w14:textId="6E2B3B29" w:rsidR="0095729B" w:rsidRPr="0095729B" w:rsidRDefault="0095729B" w:rsidP="0095729B">
            <w:pPr>
              <w:spacing w:afterLines="50" w:after="120"/>
              <w:jc w:val="both"/>
              <w:rPr>
                <w:rFonts w:eastAsiaTheme="minorEastAsia"/>
                <w:sz w:val="20"/>
                <w:szCs w:val="22"/>
              </w:rPr>
            </w:pPr>
            <w:r w:rsidRPr="0095729B">
              <w:rPr>
                <w:color w:val="000000"/>
                <w:sz w:val="20"/>
                <w:lang w:eastAsia="fi-FI"/>
              </w:rPr>
              <w:t>UL PUCCH configured</w:t>
            </w:r>
          </w:p>
        </w:tc>
        <w:tc>
          <w:tcPr>
            <w:tcW w:w="1271" w:type="dxa"/>
            <w:tcBorders>
              <w:top w:val="single" w:sz="12" w:space="0" w:color="auto"/>
            </w:tcBorders>
          </w:tcPr>
          <w:p w14:paraId="6592E590" w14:textId="680986FB"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c>
          <w:tcPr>
            <w:tcW w:w="1271" w:type="dxa"/>
            <w:tcBorders>
              <w:top w:val="single" w:sz="12" w:space="0" w:color="auto"/>
            </w:tcBorders>
          </w:tcPr>
          <w:p w14:paraId="157E7A64" w14:textId="508C435E"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c>
          <w:tcPr>
            <w:tcW w:w="1271" w:type="dxa"/>
            <w:tcBorders>
              <w:top w:val="single" w:sz="12" w:space="0" w:color="auto"/>
            </w:tcBorders>
          </w:tcPr>
          <w:p w14:paraId="4F7DADC3" w14:textId="3001547A"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c>
          <w:tcPr>
            <w:tcW w:w="1271" w:type="dxa"/>
            <w:tcBorders>
              <w:top w:val="single" w:sz="12" w:space="0" w:color="auto"/>
            </w:tcBorders>
          </w:tcPr>
          <w:p w14:paraId="237FF3A0" w14:textId="77777777" w:rsidR="0095729B" w:rsidRPr="006461F7" w:rsidRDefault="0095729B" w:rsidP="0095729B">
            <w:pPr>
              <w:spacing w:afterLines="50" w:after="120"/>
              <w:jc w:val="both"/>
              <w:rPr>
                <w:rFonts w:asciiTheme="majorHAnsi" w:eastAsiaTheme="minorEastAsia" w:hAnsiTheme="majorHAnsi" w:cstheme="majorHAnsi"/>
                <w:sz w:val="20"/>
                <w:szCs w:val="22"/>
              </w:rPr>
            </w:pPr>
          </w:p>
        </w:tc>
        <w:tc>
          <w:tcPr>
            <w:tcW w:w="1271" w:type="dxa"/>
            <w:tcBorders>
              <w:top w:val="single" w:sz="12" w:space="0" w:color="auto"/>
            </w:tcBorders>
          </w:tcPr>
          <w:p w14:paraId="7EB1F62C" w14:textId="77777777" w:rsidR="0095729B" w:rsidRPr="006461F7" w:rsidRDefault="0095729B" w:rsidP="0095729B">
            <w:pPr>
              <w:spacing w:afterLines="50" w:after="120"/>
              <w:jc w:val="both"/>
              <w:rPr>
                <w:rFonts w:asciiTheme="majorHAnsi" w:eastAsiaTheme="minorEastAsia" w:hAnsiTheme="majorHAnsi" w:cstheme="majorHAnsi"/>
                <w:sz w:val="20"/>
                <w:szCs w:val="22"/>
              </w:rPr>
            </w:pPr>
          </w:p>
        </w:tc>
        <w:tc>
          <w:tcPr>
            <w:tcW w:w="1272" w:type="dxa"/>
            <w:tcBorders>
              <w:top w:val="single" w:sz="12" w:space="0" w:color="auto"/>
            </w:tcBorders>
          </w:tcPr>
          <w:p w14:paraId="0C3DE6E8" w14:textId="77777777" w:rsidR="0095729B" w:rsidRPr="006461F7" w:rsidRDefault="0095729B" w:rsidP="0095729B">
            <w:pPr>
              <w:spacing w:afterLines="50" w:after="120"/>
              <w:jc w:val="both"/>
              <w:rPr>
                <w:rFonts w:asciiTheme="majorHAnsi" w:eastAsiaTheme="minorEastAsia" w:hAnsiTheme="majorHAnsi" w:cstheme="majorHAnsi"/>
                <w:sz w:val="20"/>
                <w:szCs w:val="22"/>
              </w:rPr>
            </w:pPr>
          </w:p>
        </w:tc>
      </w:tr>
      <w:tr w:rsidR="0095729B" w:rsidRPr="0095729B" w14:paraId="3A60CE6D" w14:textId="77777777" w:rsidTr="0095729B">
        <w:tc>
          <w:tcPr>
            <w:tcW w:w="2335" w:type="dxa"/>
            <w:vAlign w:val="bottom"/>
          </w:tcPr>
          <w:p w14:paraId="6EF2C6BC" w14:textId="57F6EF9F" w:rsidR="0095729B" w:rsidRPr="0095729B" w:rsidRDefault="0095729B" w:rsidP="0095729B">
            <w:pPr>
              <w:spacing w:afterLines="50" w:after="120"/>
              <w:jc w:val="both"/>
              <w:rPr>
                <w:rFonts w:eastAsiaTheme="minorEastAsia"/>
                <w:sz w:val="20"/>
                <w:szCs w:val="22"/>
              </w:rPr>
            </w:pPr>
            <w:r>
              <w:rPr>
                <w:color w:val="000000"/>
                <w:sz w:val="20"/>
                <w:lang w:eastAsia="fi-FI"/>
              </w:rPr>
              <w:t xml:space="preserve">SUL </w:t>
            </w:r>
            <w:r w:rsidRPr="0095729B">
              <w:rPr>
                <w:color w:val="000000"/>
                <w:sz w:val="20"/>
                <w:lang w:eastAsia="fi-FI"/>
              </w:rPr>
              <w:t>PUCCH configured</w:t>
            </w:r>
          </w:p>
        </w:tc>
        <w:tc>
          <w:tcPr>
            <w:tcW w:w="1271" w:type="dxa"/>
          </w:tcPr>
          <w:p w14:paraId="72BF0B10" w14:textId="77777777" w:rsidR="0095729B" w:rsidRPr="006461F7" w:rsidRDefault="0095729B" w:rsidP="0095729B">
            <w:pPr>
              <w:spacing w:afterLines="50" w:after="120"/>
              <w:jc w:val="both"/>
              <w:rPr>
                <w:rFonts w:asciiTheme="majorHAnsi" w:eastAsiaTheme="minorEastAsia" w:hAnsiTheme="majorHAnsi" w:cstheme="majorHAnsi"/>
                <w:sz w:val="20"/>
                <w:szCs w:val="22"/>
              </w:rPr>
            </w:pPr>
          </w:p>
        </w:tc>
        <w:tc>
          <w:tcPr>
            <w:tcW w:w="1271" w:type="dxa"/>
          </w:tcPr>
          <w:p w14:paraId="56FB88DA" w14:textId="77777777" w:rsidR="0095729B" w:rsidRPr="006461F7" w:rsidRDefault="0095729B" w:rsidP="0095729B">
            <w:pPr>
              <w:spacing w:afterLines="50" w:after="120"/>
              <w:jc w:val="both"/>
              <w:rPr>
                <w:rFonts w:asciiTheme="majorHAnsi" w:eastAsiaTheme="minorEastAsia" w:hAnsiTheme="majorHAnsi" w:cstheme="majorHAnsi"/>
                <w:sz w:val="20"/>
                <w:szCs w:val="22"/>
              </w:rPr>
            </w:pPr>
          </w:p>
        </w:tc>
        <w:tc>
          <w:tcPr>
            <w:tcW w:w="1271" w:type="dxa"/>
          </w:tcPr>
          <w:p w14:paraId="26184CE4" w14:textId="302A0481" w:rsidR="0095729B" w:rsidRPr="006461F7" w:rsidRDefault="0095729B" w:rsidP="0095729B">
            <w:pPr>
              <w:spacing w:afterLines="50" w:after="120"/>
              <w:jc w:val="both"/>
              <w:rPr>
                <w:rFonts w:asciiTheme="majorHAnsi" w:eastAsiaTheme="minorEastAsia" w:hAnsiTheme="majorHAnsi" w:cstheme="majorHAnsi"/>
                <w:sz w:val="20"/>
                <w:szCs w:val="22"/>
              </w:rPr>
            </w:pPr>
          </w:p>
        </w:tc>
        <w:tc>
          <w:tcPr>
            <w:tcW w:w="1271" w:type="dxa"/>
          </w:tcPr>
          <w:p w14:paraId="0D4A85D9" w14:textId="3E12924E"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c>
          <w:tcPr>
            <w:tcW w:w="1271" w:type="dxa"/>
          </w:tcPr>
          <w:p w14:paraId="7EFD8017" w14:textId="698386D6"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c>
          <w:tcPr>
            <w:tcW w:w="1272" w:type="dxa"/>
          </w:tcPr>
          <w:p w14:paraId="5E27DD47" w14:textId="75D8AB09"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r>
      <w:tr w:rsidR="0095729B" w:rsidRPr="0095729B" w14:paraId="428AB6B3" w14:textId="77777777" w:rsidTr="0095729B">
        <w:tc>
          <w:tcPr>
            <w:tcW w:w="2335" w:type="dxa"/>
            <w:vAlign w:val="bottom"/>
          </w:tcPr>
          <w:p w14:paraId="2EDBF913" w14:textId="35F82C5E" w:rsidR="0095729B" w:rsidRPr="0095729B" w:rsidRDefault="0095729B" w:rsidP="0095729B">
            <w:pPr>
              <w:spacing w:afterLines="50" w:after="120"/>
              <w:jc w:val="both"/>
              <w:rPr>
                <w:rFonts w:eastAsiaTheme="minorEastAsia"/>
                <w:sz w:val="20"/>
                <w:szCs w:val="22"/>
              </w:rPr>
            </w:pPr>
            <w:r w:rsidRPr="0095729B">
              <w:rPr>
                <w:color w:val="000000"/>
                <w:sz w:val="20"/>
                <w:lang w:eastAsia="fi-FI"/>
              </w:rPr>
              <w:t>UL PUSCH configured</w:t>
            </w:r>
          </w:p>
        </w:tc>
        <w:tc>
          <w:tcPr>
            <w:tcW w:w="1271" w:type="dxa"/>
          </w:tcPr>
          <w:p w14:paraId="47EF20B3" w14:textId="14267CAC"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c>
          <w:tcPr>
            <w:tcW w:w="1271" w:type="dxa"/>
          </w:tcPr>
          <w:p w14:paraId="33ED7BED" w14:textId="77777777" w:rsidR="0095729B" w:rsidRPr="006461F7" w:rsidRDefault="0095729B" w:rsidP="0095729B">
            <w:pPr>
              <w:spacing w:afterLines="50" w:after="120"/>
              <w:jc w:val="both"/>
              <w:rPr>
                <w:rFonts w:asciiTheme="majorHAnsi" w:eastAsiaTheme="minorEastAsia" w:hAnsiTheme="majorHAnsi" w:cstheme="majorHAnsi"/>
                <w:sz w:val="20"/>
                <w:szCs w:val="22"/>
              </w:rPr>
            </w:pPr>
          </w:p>
        </w:tc>
        <w:tc>
          <w:tcPr>
            <w:tcW w:w="1271" w:type="dxa"/>
          </w:tcPr>
          <w:p w14:paraId="3BC641DA" w14:textId="0E39E317"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c>
          <w:tcPr>
            <w:tcW w:w="1271" w:type="dxa"/>
          </w:tcPr>
          <w:p w14:paraId="3FD92555" w14:textId="48AE5833" w:rsidR="0095729B" w:rsidRPr="006461F7" w:rsidRDefault="00EF7D4A" w:rsidP="0095729B">
            <w:pPr>
              <w:spacing w:afterLines="50" w:after="120"/>
              <w:jc w:val="both"/>
              <w:rPr>
                <w:rFonts w:asciiTheme="majorHAnsi" w:eastAsiaTheme="minorEastAsia" w:hAnsiTheme="majorHAnsi" w:cstheme="majorHAnsi"/>
                <w:sz w:val="20"/>
                <w:szCs w:val="22"/>
              </w:rPr>
            </w:pPr>
            <w:r>
              <w:rPr>
                <w:rFonts w:asciiTheme="majorHAnsi" w:eastAsiaTheme="minorEastAsia" w:hAnsiTheme="majorHAnsi" w:cstheme="majorHAnsi"/>
                <w:sz w:val="20"/>
                <w:szCs w:val="22"/>
              </w:rPr>
              <w:t>X</w:t>
            </w:r>
          </w:p>
        </w:tc>
        <w:tc>
          <w:tcPr>
            <w:tcW w:w="1271" w:type="dxa"/>
          </w:tcPr>
          <w:p w14:paraId="0879FF41" w14:textId="77777777" w:rsidR="0095729B" w:rsidRPr="006461F7" w:rsidRDefault="0095729B" w:rsidP="0095729B">
            <w:pPr>
              <w:spacing w:afterLines="50" w:after="120"/>
              <w:jc w:val="both"/>
              <w:rPr>
                <w:rFonts w:asciiTheme="majorHAnsi" w:eastAsiaTheme="minorEastAsia" w:hAnsiTheme="majorHAnsi" w:cstheme="majorHAnsi"/>
                <w:sz w:val="20"/>
                <w:szCs w:val="22"/>
              </w:rPr>
            </w:pPr>
          </w:p>
        </w:tc>
        <w:tc>
          <w:tcPr>
            <w:tcW w:w="1272" w:type="dxa"/>
          </w:tcPr>
          <w:p w14:paraId="4B421E21" w14:textId="1950778A"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r>
      <w:tr w:rsidR="0095729B" w:rsidRPr="0095729B" w14:paraId="092EF7AC" w14:textId="77777777" w:rsidTr="0095729B">
        <w:tc>
          <w:tcPr>
            <w:tcW w:w="2335" w:type="dxa"/>
            <w:vAlign w:val="bottom"/>
          </w:tcPr>
          <w:p w14:paraId="5E8FBB48" w14:textId="0CCAE147" w:rsidR="0095729B" w:rsidRPr="0095729B" w:rsidRDefault="0095729B" w:rsidP="0095729B">
            <w:pPr>
              <w:spacing w:afterLines="50" w:after="120"/>
              <w:jc w:val="both"/>
              <w:rPr>
                <w:rFonts w:eastAsiaTheme="minorEastAsia"/>
                <w:sz w:val="20"/>
                <w:szCs w:val="22"/>
              </w:rPr>
            </w:pPr>
            <w:r w:rsidRPr="0095729B">
              <w:rPr>
                <w:color w:val="000000"/>
                <w:sz w:val="20"/>
                <w:lang w:eastAsia="fi-FI"/>
              </w:rPr>
              <w:t>SUL PUSCH configured</w:t>
            </w:r>
          </w:p>
        </w:tc>
        <w:tc>
          <w:tcPr>
            <w:tcW w:w="1271" w:type="dxa"/>
          </w:tcPr>
          <w:p w14:paraId="4B109338" w14:textId="77777777" w:rsidR="0095729B" w:rsidRPr="006461F7" w:rsidRDefault="0095729B" w:rsidP="0095729B">
            <w:pPr>
              <w:spacing w:afterLines="50" w:after="120"/>
              <w:jc w:val="both"/>
              <w:rPr>
                <w:rFonts w:asciiTheme="majorHAnsi" w:eastAsiaTheme="minorEastAsia" w:hAnsiTheme="majorHAnsi" w:cstheme="majorHAnsi"/>
                <w:sz w:val="20"/>
                <w:szCs w:val="22"/>
              </w:rPr>
            </w:pPr>
          </w:p>
        </w:tc>
        <w:tc>
          <w:tcPr>
            <w:tcW w:w="1271" w:type="dxa"/>
          </w:tcPr>
          <w:p w14:paraId="03F8515A" w14:textId="2850C56D"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c>
          <w:tcPr>
            <w:tcW w:w="1271" w:type="dxa"/>
          </w:tcPr>
          <w:p w14:paraId="55ECB1EB" w14:textId="5DC99470"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c>
          <w:tcPr>
            <w:tcW w:w="1271" w:type="dxa"/>
          </w:tcPr>
          <w:p w14:paraId="747277C2" w14:textId="42275B8A" w:rsidR="0095729B" w:rsidRPr="006461F7" w:rsidRDefault="0095729B" w:rsidP="0095729B">
            <w:pPr>
              <w:spacing w:afterLines="50" w:after="120"/>
              <w:jc w:val="both"/>
              <w:rPr>
                <w:rFonts w:asciiTheme="majorHAnsi" w:eastAsiaTheme="minorEastAsia" w:hAnsiTheme="majorHAnsi" w:cstheme="majorHAnsi"/>
                <w:sz w:val="20"/>
                <w:szCs w:val="22"/>
              </w:rPr>
            </w:pPr>
          </w:p>
        </w:tc>
        <w:tc>
          <w:tcPr>
            <w:tcW w:w="1271" w:type="dxa"/>
          </w:tcPr>
          <w:p w14:paraId="66694330" w14:textId="3DB2B306"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c>
          <w:tcPr>
            <w:tcW w:w="1272" w:type="dxa"/>
          </w:tcPr>
          <w:p w14:paraId="6F437010" w14:textId="3F069D5C" w:rsidR="0095729B" w:rsidRPr="006461F7" w:rsidRDefault="0095729B" w:rsidP="0095729B">
            <w:pPr>
              <w:spacing w:afterLines="50" w:after="120"/>
              <w:jc w:val="both"/>
              <w:rPr>
                <w:rFonts w:asciiTheme="majorHAnsi" w:eastAsiaTheme="minorEastAsia" w:hAnsiTheme="majorHAnsi" w:cstheme="majorHAnsi"/>
                <w:sz w:val="20"/>
                <w:szCs w:val="22"/>
              </w:rPr>
            </w:pPr>
            <w:r w:rsidRPr="006461F7">
              <w:rPr>
                <w:rFonts w:asciiTheme="majorHAnsi" w:eastAsiaTheme="minorEastAsia" w:hAnsiTheme="majorHAnsi" w:cstheme="majorHAnsi"/>
                <w:sz w:val="20"/>
                <w:szCs w:val="22"/>
              </w:rPr>
              <w:t>X</w:t>
            </w:r>
          </w:p>
        </w:tc>
      </w:tr>
      <w:tr w:rsidR="0095729B" w:rsidRPr="0095729B" w14:paraId="00C871CC" w14:textId="77777777" w:rsidTr="0095729B">
        <w:tc>
          <w:tcPr>
            <w:tcW w:w="2335" w:type="dxa"/>
            <w:tcBorders>
              <w:top w:val="single" w:sz="12" w:space="0" w:color="auto"/>
            </w:tcBorders>
          </w:tcPr>
          <w:p w14:paraId="1DCC8A69" w14:textId="6F192E97" w:rsidR="0095729B" w:rsidRPr="0095729B" w:rsidRDefault="0095729B" w:rsidP="0076730F">
            <w:pPr>
              <w:spacing w:afterLines="50" w:after="120"/>
              <w:jc w:val="both"/>
              <w:rPr>
                <w:rFonts w:eastAsiaTheme="minorEastAsia"/>
                <w:sz w:val="20"/>
                <w:szCs w:val="22"/>
              </w:rPr>
            </w:pPr>
            <w:r w:rsidRPr="0095729B">
              <w:rPr>
                <w:rFonts w:eastAsiaTheme="minorEastAsia"/>
                <w:sz w:val="20"/>
                <w:szCs w:val="22"/>
              </w:rPr>
              <w:lastRenderedPageBreak/>
              <w:t>UL/SUL indicator bits</w:t>
            </w:r>
          </w:p>
        </w:tc>
        <w:tc>
          <w:tcPr>
            <w:tcW w:w="1271" w:type="dxa"/>
            <w:tcBorders>
              <w:top w:val="single" w:sz="12" w:space="0" w:color="auto"/>
            </w:tcBorders>
          </w:tcPr>
          <w:p w14:paraId="4AE6979D" w14:textId="40005868" w:rsidR="0095729B" w:rsidRPr="0095729B" w:rsidRDefault="0095729B" w:rsidP="0076730F">
            <w:pPr>
              <w:spacing w:afterLines="50" w:after="120"/>
              <w:jc w:val="both"/>
              <w:rPr>
                <w:rFonts w:eastAsiaTheme="minorEastAsia"/>
                <w:sz w:val="20"/>
                <w:szCs w:val="22"/>
              </w:rPr>
            </w:pPr>
            <w:r>
              <w:rPr>
                <w:rFonts w:eastAsiaTheme="minorEastAsia"/>
                <w:sz w:val="20"/>
                <w:szCs w:val="22"/>
              </w:rPr>
              <w:t>0</w:t>
            </w:r>
          </w:p>
        </w:tc>
        <w:tc>
          <w:tcPr>
            <w:tcW w:w="1271" w:type="dxa"/>
            <w:tcBorders>
              <w:top w:val="single" w:sz="12" w:space="0" w:color="auto"/>
            </w:tcBorders>
          </w:tcPr>
          <w:p w14:paraId="7AF64760" w14:textId="1CB993A3" w:rsidR="0095729B" w:rsidRPr="00431328" w:rsidRDefault="00117772" w:rsidP="0076730F">
            <w:pPr>
              <w:spacing w:afterLines="50" w:after="120"/>
              <w:jc w:val="both"/>
              <w:rPr>
                <w:rFonts w:eastAsiaTheme="minorEastAsia"/>
                <w:b/>
                <w:sz w:val="20"/>
                <w:szCs w:val="22"/>
              </w:rPr>
            </w:pPr>
            <w:r w:rsidRPr="00431328">
              <w:rPr>
                <w:rFonts w:eastAsiaTheme="minorEastAsia"/>
                <w:b/>
                <w:color w:val="FF0000"/>
                <w:sz w:val="20"/>
                <w:szCs w:val="22"/>
              </w:rPr>
              <w:t>?</w:t>
            </w:r>
          </w:p>
        </w:tc>
        <w:tc>
          <w:tcPr>
            <w:tcW w:w="1271" w:type="dxa"/>
            <w:tcBorders>
              <w:top w:val="single" w:sz="12" w:space="0" w:color="auto"/>
            </w:tcBorders>
          </w:tcPr>
          <w:p w14:paraId="0B534817" w14:textId="410842F5" w:rsidR="0095729B" w:rsidRPr="0095729B" w:rsidRDefault="0095729B" w:rsidP="0076730F">
            <w:pPr>
              <w:spacing w:afterLines="50" w:after="120"/>
              <w:jc w:val="both"/>
              <w:rPr>
                <w:rFonts w:eastAsiaTheme="minorEastAsia"/>
                <w:sz w:val="20"/>
                <w:szCs w:val="22"/>
              </w:rPr>
            </w:pPr>
            <w:r>
              <w:rPr>
                <w:rFonts w:eastAsiaTheme="minorEastAsia"/>
                <w:sz w:val="20"/>
                <w:szCs w:val="22"/>
              </w:rPr>
              <w:t>1</w:t>
            </w:r>
          </w:p>
        </w:tc>
        <w:tc>
          <w:tcPr>
            <w:tcW w:w="1271" w:type="dxa"/>
            <w:tcBorders>
              <w:top w:val="single" w:sz="12" w:space="0" w:color="auto"/>
            </w:tcBorders>
          </w:tcPr>
          <w:p w14:paraId="15015CF8" w14:textId="16619122" w:rsidR="0095729B" w:rsidRPr="00431328" w:rsidRDefault="00117772" w:rsidP="0076730F">
            <w:pPr>
              <w:spacing w:afterLines="50" w:after="120"/>
              <w:jc w:val="both"/>
              <w:rPr>
                <w:rFonts w:eastAsiaTheme="minorEastAsia"/>
                <w:b/>
                <w:sz w:val="20"/>
                <w:szCs w:val="22"/>
              </w:rPr>
            </w:pPr>
            <w:r w:rsidRPr="00431328">
              <w:rPr>
                <w:rFonts w:eastAsiaTheme="minorEastAsia"/>
                <w:b/>
                <w:color w:val="FF0000"/>
                <w:sz w:val="20"/>
                <w:szCs w:val="22"/>
              </w:rPr>
              <w:t>?</w:t>
            </w:r>
          </w:p>
        </w:tc>
        <w:tc>
          <w:tcPr>
            <w:tcW w:w="1271" w:type="dxa"/>
            <w:tcBorders>
              <w:top w:val="single" w:sz="12" w:space="0" w:color="auto"/>
            </w:tcBorders>
          </w:tcPr>
          <w:p w14:paraId="70585BED" w14:textId="684C58C8" w:rsidR="0095729B" w:rsidRPr="0095729B" w:rsidRDefault="0095729B" w:rsidP="0076730F">
            <w:pPr>
              <w:spacing w:afterLines="50" w:after="120"/>
              <w:jc w:val="both"/>
              <w:rPr>
                <w:rFonts w:eastAsiaTheme="minorEastAsia"/>
                <w:sz w:val="20"/>
                <w:szCs w:val="22"/>
              </w:rPr>
            </w:pPr>
            <w:r>
              <w:rPr>
                <w:rFonts w:eastAsiaTheme="minorEastAsia"/>
                <w:sz w:val="20"/>
                <w:szCs w:val="22"/>
              </w:rPr>
              <w:t>0</w:t>
            </w:r>
          </w:p>
        </w:tc>
        <w:tc>
          <w:tcPr>
            <w:tcW w:w="1272" w:type="dxa"/>
            <w:tcBorders>
              <w:top w:val="single" w:sz="12" w:space="0" w:color="auto"/>
            </w:tcBorders>
          </w:tcPr>
          <w:p w14:paraId="08CB7808" w14:textId="74FD99C0" w:rsidR="0095729B" w:rsidRPr="0095729B" w:rsidRDefault="0095729B" w:rsidP="0076730F">
            <w:pPr>
              <w:spacing w:afterLines="50" w:after="120"/>
              <w:jc w:val="both"/>
              <w:rPr>
                <w:rFonts w:eastAsiaTheme="minorEastAsia"/>
                <w:sz w:val="20"/>
                <w:szCs w:val="22"/>
              </w:rPr>
            </w:pPr>
            <w:r>
              <w:rPr>
                <w:rFonts w:eastAsiaTheme="minorEastAsia"/>
                <w:sz w:val="20"/>
                <w:szCs w:val="22"/>
              </w:rPr>
              <w:t>1</w:t>
            </w:r>
          </w:p>
        </w:tc>
      </w:tr>
    </w:tbl>
    <w:p w14:paraId="39755DD8" w14:textId="77777777" w:rsidR="0095729B" w:rsidRPr="0095729B" w:rsidRDefault="0095729B" w:rsidP="0076730F">
      <w:pPr>
        <w:spacing w:afterLines="50" w:after="120"/>
        <w:jc w:val="both"/>
        <w:rPr>
          <w:rFonts w:eastAsiaTheme="minorEastAsia"/>
          <w:sz w:val="22"/>
          <w:szCs w:val="22"/>
        </w:rPr>
      </w:pPr>
    </w:p>
    <w:p w14:paraId="1616535E" w14:textId="1C57A61D" w:rsidR="00597786" w:rsidRPr="00ED4F81" w:rsidRDefault="00617436" w:rsidP="0076730F">
      <w:pPr>
        <w:spacing w:afterLines="50" w:after="120"/>
        <w:jc w:val="both"/>
        <w:rPr>
          <w:sz w:val="22"/>
          <w:szCs w:val="22"/>
          <w:lang w:eastAsia="zh-CN"/>
        </w:rPr>
      </w:pPr>
      <w:r w:rsidRPr="00ED4F81">
        <w:rPr>
          <w:rFonts w:eastAsiaTheme="minorEastAsia"/>
          <w:sz w:val="22"/>
          <w:szCs w:val="22"/>
          <w:lang w:val="en-US"/>
        </w:rPr>
        <w:t xml:space="preserve">Furthermore, </w:t>
      </w:r>
      <w:r w:rsidR="00557D70" w:rsidRPr="00ED4F81">
        <w:rPr>
          <w:rFonts w:eastAsiaTheme="minorEastAsia"/>
          <w:sz w:val="22"/>
          <w:szCs w:val="22"/>
          <w:lang w:val="en-US"/>
        </w:rPr>
        <w:t xml:space="preserve">when </w:t>
      </w:r>
      <w:r w:rsidR="0051191F" w:rsidRPr="00ED4F81">
        <w:rPr>
          <w:rFonts w:eastAsiaTheme="minorEastAsia"/>
          <w:sz w:val="22"/>
          <w:szCs w:val="22"/>
          <w:lang w:val="en-US"/>
        </w:rPr>
        <w:t xml:space="preserve">UL/SUL has </w:t>
      </w:r>
      <w:r w:rsidR="00714649" w:rsidRPr="00ED4F81">
        <w:rPr>
          <w:rFonts w:eastAsiaTheme="minorEastAsia"/>
          <w:sz w:val="22"/>
          <w:szCs w:val="22"/>
          <w:lang w:val="en-US"/>
        </w:rPr>
        <w:t xml:space="preserve">multiple BWPs, each UL/SUL can have different </w:t>
      </w:r>
      <w:r w:rsidR="00714649" w:rsidRPr="00ED4F81">
        <w:rPr>
          <w:position w:val="-14"/>
          <w:sz w:val="22"/>
          <w:szCs w:val="22"/>
        </w:rPr>
        <w:object w:dxaOrig="800" w:dyaOrig="380" w14:anchorId="4D36084D">
          <v:shape id="_x0000_i1025" type="#_x0000_t75" style="width:32.85pt;height:16.7pt" o:ole="">
            <v:imagedata r:id="rId8" o:title=""/>
          </v:shape>
          <o:OLEObject Type="Embed" ProgID="Equation.DSMT4" ShapeID="_x0000_i1025" DrawAspect="Content" ObjectID="_1631694412" r:id="rId28"/>
        </w:object>
      </w:r>
      <w:r w:rsidR="00714649" w:rsidRPr="00ED4F81">
        <w:rPr>
          <w:sz w:val="22"/>
          <w:szCs w:val="22"/>
        </w:rPr>
        <w:t xml:space="preserve"> in general.</w:t>
      </w:r>
      <w:r w:rsidR="000D565C" w:rsidRPr="00ED4F81">
        <w:rPr>
          <w:sz w:val="22"/>
          <w:szCs w:val="22"/>
        </w:rPr>
        <w:t xml:space="preserve"> </w:t>
      </w:r>
      <w:r w:rsidR="003E2041" w:rsidRPr="00ED4F81">
        <w:rPr>
          <w:sz w:val="22"/>
          <w:szCs w:val="22"/>
        </w:rPr>
        <w:t xml:space="preserve">If it allows </w:t>
      </w:r>
      <w:r w:rsidR="005A168B" w:rsidRPr="00ED4F81">
        <w:rPr>
          <w:sz w:val="22"/>
          <w:szCs w:val="22"/>
        </w:rPr>
        <w:t xml:space="preserve">each BWP </w:t>
      </w:r>
      <w:r w:rsidR="0052455A" w:rsidRPr="00ED4F81">
        <w:rPr>
          <w:sz w:val="22"/>
          <w:szCs w:val="22"/>
        </w:rPr>
        <w:t xml:space="preserve">can </w:t>
      </w:r>
      <w:r w:rsidR="005A168B" w:rsidRPr="00ED4F81">
        <w:rPr>
          <w:sz w:val="22"/>
          <w:szCs w:val="22"/>
        </w:rPr>
        <w:t>configure</w:t>
      </w:r>
      <w:r w:rsidR="00F77AA2" w:rsidRPr="00ED4F81">
        <w:rPr>
          <w:sz w:val="22"/>
          <w:szCs w:val="22"/>
        </w:rPr>
        <w:t>s</w:t>
      </w:r>
      <w:r w:rsidR="005A168B" w:rsidRPr="00ED4F81">
        <w:rPr>
          <w:sz w:val="22"/>
          <w:szCs w:val="22"/>
        </w:rPr>
        <w:t xml:space="preserve"> </w:t>
      </w:r>
      <w:r w:rsidR="0006017C" w:rsidRPr="00ED4F81">
        <w:rPr>
          <w:sz w:val="22"/>
          <w:szCs w:val="22"/>
        </w:rPr>
        <w:t xml:space="preserve">pusch-config independently, </w:t>
      </w:r>
      <w:r w:rsidR="001E48F8" w:rsidRPr="00ED4F81">
        <w:rPr>
          <w:sz w:val="22"/>
          <w:szCs w:val="22"/>
        </w:rPr>
        <w:t xml:space="preserve">it </w:t>
      </w:r>
      <w:r w:rsidR="00CC5E97" w:rsidRPr="00ED4F81">
        <w:rPr>
          <w:sz w:val="22"/>
          <w:szCs w:val="22"/>
        </w:rPr>
        <w:t xml:space="preserve">will result in </w:t>
      </w:r>
      <w:r w:rsidR="00A83065" w:rsidRPr="00ED4F81">
        <w:rPr>
          <w:sz w:val="22"/>
          <w:szCs w:val="22"/>
        </w:rPr>
        <w:t xml:space="preserve">a situation that </w:t>
      </w:r>
      <w:r w:rsidR="009D653E" w:rsidRPr="00ED4F81">
        <w:rPr>
          <w:sz w:val="22"/>
          <w:szCs w:val="22"/>
        </w:rPr>
        <w:t>in order to determine Case A/B/C</w:t>
      </w:r>
      <w:r w:rsidR="0043795A" w:rsidRPr="00ED4F81">
        <w:rPr>
          <w:sz w:val="22"/>
          <w:szCs w:val="22"/>
        </w:rPr>
        <w:t xml:space="preserve"> (and therefore</w:t>
      </w:r>
      <w:r w:rsidR="00490A58" w:rsidRPr="00ED4F81">
        <w:rPr>
          <w:sz w:val="22"/>
          <w:szCs w:val="22"/>
        </w:rPr>
        <w:t xml:space="preserve"> determine</w:t>
      </w:r>
      <w:r w:rsidR="0043795A" w:rsidRPr="00ED4F81">
        <w:rPr>
          <w:sz w:val="22"/>
          <w:szCs w:val="22"/>
        </w:rPr>
        <w:t xml:space="preserve"> </w:t>
      </w:r>
      <w:bookmarkStart w:id="6" w:name="OLE_LINK10"/>
      <w:r w:rsidR="0043795A" w:rsidRPr="00ED4F81">
        <w:rPr>
          <w:color w:val="000000"/>
          <w:sz w:val="22"/>
          <w:szCs w:val="22"/>
          <w:lang w:eastAsia="fi-FI"/>
        </w:rPr>
        <w:t>UL/SUL indicator present or not</w:t>
      </w:r>
      <w:bookmarkEnd w:id="6"/>
      <w:r w:rsidR="0043795A" w:rsidRPr="00ED4F81">
        <w:rPr>
          <w:sz w:val="22"/>
          <w:szCs w:val="22"/>
        </w:rPr>
        <w:t>)</w:t>
      </w:r>
      <w:r w:rsidR="009D653E" w:rsidRPr="00ED4F81">
        <w:rPr>
          <w:sz w:val="22"/>
          <w:szCs w:val="22"/>
        </w:rPr>
        <w:t xml:space="preserve">, </w:t>
      </w:r>
      <w:r w:rsidR="0043795A" w:rsidRPr="00ED4F81">
        <w:rPr>
          <w:sz w:val="22"/>
          <w:szCs w:val="22"/>
        </w:rPr>
        <w:t xml:space="preserve">it requires </w:t>
      </w:r>
      <w:r w:rsidR="00024A52" w:rsidRPr="00ED4F81">
        <w:rPr>
          <w:sz w:val="22"/>
          <w:szCs w:val="22"/>
        </w:rPr>
        <w:t xml:space="preserve">the </w:t>
      </w:r>
      <w:r w:rsidR="008E46D6" w:rsidRPr="00ED4F81">
        <w:rPr>
          <w:rFonts w:hint="eastAsia"/>
          <w:sz w:val="22"/>
          <w:szCs w:val="22"/>
          <w:lang w:eastAsia="zh-CN"/>
        </w:rPr>
        <w:t>Bandwidth part indicator</w:t>
      </w:r>
      <w:r w:rsidR="008E46D6" w:rsidRPr="00ED4F81">
        <w:rPr>
          <w:sz w:val="22"/>
          <w:szCs w:val="22"/>
          <w:lang w:eastAsia="zh-CN"/>
        </w:rPr>
        <w:t xml:space="preserve"> which is </w:t>
      </w:r>
      <w:r w:rsidR="003365F1" w:rsidRPr="00ED4F81">
        <w:rPr>
          <w:sz w:val="22"/>
          <w:szCs w:val="22"/>
          <w:lang w:eastAsia="zh-CN"/>
        </w:rPr>
        <w:t xml:space="preserve">located next to </w:t>
      </w:r>
      <w:bookmarkStart w:id="7" w:name="OLE_LINK11"/>
      <w:bookmarkStart w:id="8" w:name="OLE_LINK12"/>
      <w:r w:rsidR="003365F1" w:rsidRPr="00ED4F81">
        <w:rPr>
          <w:color w:val="000000"/>
          <w:sz w:val="22"/>
          <w:szCs w:val="22"/>
          <w:lang w:eastAsia="fi-FI"/>
        </w:rPr>
        <w:t>UL/SUL indicator</w:t>
      </w:r>
      <w:r w:rsidR="005A6A26" w:rsidRPr="00ED4F81">
        <w:rPr>
          <w:color w:val="000000"/>
          <w:sz w:val="22"/>
          <w:szCs w:val="22"/>
          <w:lang w:eastAsia="fi-FI"/>
        </w:rPr>
        <w:t xml:space="preserve"> </w:t>
      </w:r>
      <w:bookmarkEnd w:id="7"/>
      <w:bookmarkEnd w:id="8"/>
      <w:r w:rsidR="005A6A26" w:rsidRPr="00ED4F81">
        <w:rPr>
          <w:color w:val="000000"/>
          <w:sz w:val="22"/>
          <w:szCs w:val="22"/>
          <w:lang w:eastAsia="fi-FI"/>
        </w:rPr>
        <w:t xml:space="preserve">in DCI </w:t>
      </w:r>
      <w:r w:rsidR="00510BF9" w:rsidRPr="00ED4F81">
        <w:rPr>
          <w:color w:val="000000"/>
          <w:sz w:val="22"/>
          <w:szCs w:val="22"/>
          <w:lang w:eastAsia="fi-FI"/>
        </w:rPr>
        <w:t xml:space="preserve">Format </w:t>
      </w:r>
      <w:r w:rsidR="005A6A26" w:rsidRPr="00ED4F81">
        <w:rPr>
          <w:color w:val="000000"/>
          <w:sz w:val="22"/>
          <w:szCs w:val="22"/>
          <w:lang w:eastAsia="fi-FI"/>
        </w:rPr>
        <w:t>0_1</w:t>
      </w:r>
      <w:r w:rsidR="003365F1" w:rsidRPr="00ED4F81">
        <w:rPr>
          <w:color w:val="000000"/>
          <w:sz w:val="22"/>
          <w:szCs w:val="22"/>
          <w:lang w:eastAsia="fi-FI"/>
        </w:rPr>
        <w:t xml:space="preserve">. </w:t>
      </w:r>
      <w:r w:rsidR="00A94CAE">
        <w:rPr>
          <w:color w:val="000000"/>
          <w:sz w:val="22"/>
          <w:szCs w:val="22"/>
          <w:lang w:eastAsia="fi-FI"/>
        </w:rPr>
        <w:t xml:space="preserve">However, a </w:t>
      </w:r>
      <w:r w:rsidR="00490A58" w:rsidRPr="00ED4F81">
        <w:rPr>
          <w:color w:val="000000"/>
          <w:sz w:val="22"/>
          <w:szCs w:val="22"/>
          <w:lang w:eastAsia="fi-FI"/>
        </w:rPr>
        <w:t>UE won’t be able</w:t>
      </w:r>
      <w:r w:rsidR="00A94CAE">
        <w:rPr>
          <w:color w:val="000000"/>
          <w:sz w:val="22"/>
          <w:szCs w:val="22"/>
          <w:lang w:eastAsia="fi-FI"/>
        </w:rPr>
        <w:t xml:space="preserve"> to</w:t>
      </w:r>
      <w:r w:rsidR="00490A58" w:rsidRPr="00ED4F81">
        <w:rPr>
          <w:color w:val="000000"/>
          <w:sz w:val="22"/>
          <w:szCs w:val="22"/>
          <w:lang w:eastAsia="fi-FI"/>
        </w:rPr>
        <w:t xml:space="preserve"> get correct </w:t>
      </w:r>
      <w:r w:rsidR="00490A58" w:rsidRPr="00ED4F81">
        <w:rPr>
          <w:rFonts w:hint="eastAsia"/>
          <w:sz w:val="22"/>
          <w:szCs w:val="22"/>
          <w:lang w:eastAsia="zh-CN"/>
        </w:rPr>
        <w:t>Bandwidth part indicator</w:t>
      </w:r>
      <w:r w:rsidR="00490A58" w:rsidRPr="00ED4F81">
        <w:rPr>
          <w:sz w:val="22"/>
          <w:szCs w:val="22"/>
          <w:lang w:eastAsia="zh-CN"/>
        </w:rPr>
        <w:t xml:space="preserve"> unless it</w:t>
      </w:r>
      <w:r w:rsidR="00ED6B40" w:rsidRPr="00ED4F81">
        <w:rPr>
          <w:sz w:val="22"/>
          <w:szCs w:val="22"/>
          <w:lang w:eastAsia="zh-CN"/>
        </w:rPr>
        <w:t xml:space="preserve"> k</w:t>
      </w:r>
      <w:r w:rsidR="00490A58" w:rsidRPr="00ED4F81">
        <w:rPr>
          <w:sz w:val="22"/>
          <w:szCs w:val="22"/>
          <w:lang w:eastAsia="zh-CN"/>
        </w:rPr>
        <w:t>now</w:t>
      </w:r>
      <w:r w:rsidR="00973082">
        <w:rPr>
          <w:sz w:val="22"/>
          <w:szCs w:val="22"/>
          <w:lang w:eastAsia="zh-CN"/>
        </w:rPr>
        <w:t>s</w:t>
      </w:r>
      <w:r w:rsidR="00490A58" w:rsidRPr="00ED4F81">
        <w:rPr>
          <w:sz w:val="22"/>
          <w:szCs w:val="22"/>
          <w:lang w:eastAsia="zh-CN"/>
        </w:rPr>
        <w:t xml:space="preserve"> if </w:t>
      </w:r>
      <w:r w:rsidR="00490A58" w:rsidRPr="00ED4F81">
        <w:rPr>
          <w:color w:val="000000"/>
          <w:sz w:val="22"/>
          <w:szCs w:val="22"/>
          <w:lang w:eastAsia="fi-FI"/>
        </w:rPr>
        <w:t>UL/SUL indicator present or not</w:t>
      </w:r>
      <w:r w:rsidR="00C46863" w:rsidRPr="00ED4F81">
        <w:rPr>
          <w:color w:val="000000"/>
          <w:sz w:val="22"/>
          <w:szCs w:val="22"/>
          <w:lang w:eastAsia="fi-FI"/>
        </w:rPr>
        <w:t xml:space="preserve"> (</w:t>
      </w:r>
      <w:r w:rsidR="00D766B5" w:rsidRPr="00ED4F81">
        <w:rPr>
          <w:color w:val="000000"/>
          <w:sz w:val="22"/>
          <w:szCs w:val="22"/>
          <w:lang w:eastAsia="fi-FI"/>
        </w:rPr>
        <w:t>i.e., need shift 1-bit or not</w:t>
      </w:r>
      <w:r w:rsidR="00C46863" w:rsidRPr="00ED4F81">
        <w:rPr>
          <w:color w:val="000000"/>
          <w:sz w:val="22"/>
          <w:szCs w:val="22"/>
          <w:lang w:eastAsia="fi-FI"/>
        </w:rPr>
        <w:t>)</w:t>
      </w:r>
      <w:r w:rsidR="00490A58" w:rsidRPr="00ED4F81">
        <w:rPr>
          <w:color w:val="000000"/>
          <w:sz w:val="22"/>
          <w:szCs w:val="22"/>
          <w:lang w:eastAsia="fi-FI"/>
        </w:rPr>
        <w:t xml:space="preserve">. </w:t>
      </w:r>
      <w:r w:rsidR="00510BF9" w:rsidRPr="00ED4F81">
        <w:rPr>
          <w:color w:val="000000"/>
          <w:sz w:val="22"/>
          <w:szCs w:val="22"/>
          <w:lang w:eastAsia="fi-FI"/>
        </w:rPr>
        <w:t>I</w:t>
      </w:r>
      <w:r w:rsidR="00510BF9" w:rsidRPr="00ED4F81">
        <w:rPr>
          <w:sz w:val="22"/>
          <w:szCs w:val="22"/>
          <w:lang w:eastAsia="zh-CN"/>
        </w:rPr>
        <w:t xml:space="preserve">n general, </w:t>
      </w:r>
      <w:r w:rsidR="001121B2" w:rsidRPr="00ED4F81">
        <w:rPr>
          <w:color w:val="000000"/>
          <w:sz w:val="22"/>
          <w:szCs w:val="22"/>
          <w:lang w:eastAsia="fi-FI"/>
        </w:rPr>
        <w:t>it</w:t>
      </w:r>
      <w:r w:rsidR="00685FA9" w:rsidRPr="00ED4F81">
        <w:rPr>
          <w:color w:val="000000"/>
          <w:sz w:val="22"/>
          <w:szCs w:val="22"/>
          <w:lang w:eastAsia="fi-FI"/>
        </w:rPr>
        <w:t xml:space="preserve"> does not work</w:t>
      </w:r>
      <w:r w:rsidR="00490A58" w:rsidRPr="00ED4F81">
        <w:rPr>
          <w:sz w:val="22"/>
          <w:szCs w:val="22"/>
          <w:lang w:eastAsia="zh-CN"/>
        </w:rPr>
        <w:t xml:space="preserve"> </w:t>
      </w:r>
      <w:r w:rsidR="0047041E" w:rsidRPr="00ED4F81">
        <w:rPr>
          <w:sz w:val="22"/>
          <w:szCs w:val="22"/>
          <w:lang w:eastAsia="zh-CN"/>
        </w:rPr>
        <w:t>without providing a clear statement or impos</w:t>
      </w:r>
      <w:r w:rsidR="004A20B8" w:rsidRPr="00ED4F81">
        <w:rPr>
          <w:sz w:val="22"/>
          <w:szCs w:val="22"/>
          <w:lang w:eastAsia="zh-CN"/>
        </w:rPr>
        <w:t>ing</w:t>
      </w:r>
      <w:r w:rsidR="0047041E" w:rsidRPr="00ED4F81">
        <w:rPr>
          <w:sz w:val="22"/>
          <w:szCs w:val="22"/>
          <w:lang w:eastAsia="zh-CN"/>
        </w:rPr>
        <w:t xml:space="preserve"> some restriction</w:t>
      </w:r>
      <w:r w:rsidR="0026070B" w:rsidRPr="00ED4F81">
        <w:rPr>
          <w:sz w:val="22"/>
          <w:szCs w:val="22"/>
          <w:lang w:eastAsia="zh-CN"/>
        </w:rPr>
        <w:t>s</w:t>
      </w:r>
      <w:r w:rsidR="0047041E" w:rsidRPr="00ED4F81">
        <w:rPr>
          <w:sz w:val="22"/>
          <w:szCs w:val="22"/>
          <w:lang w:eastAsia="zh-CN"/>
        </w:rPr>
        <w:t xml:space="preserve">. </w:t>
      </w:r>
    </w:p>
    <w:p w14:paraId="78667CFA" w14:textId="5DB6A26F" w:rsidR="001F6928" w:rsidRDefault="001F6928" w:rsidP="0076730F">
      <w:pPr>
        <w:spacing w:afterLines="50" w:after="120"/>
        <w:jc w:val="both"/>
        <w:rPr>
          <w:sz w:val="22"/>
          <w:szCs w:val="22"/>
          <w:lang w:eastAsia="zh-CN"/>
        </w:rPr>
      </w:pPr>
      <w:r w:rsidRPr="00ED4F81">
        <w:rPr>
          <w:sz w:val="22"/>
          <w:szCs w:val="22"/>
          <w:lang w:eastAsia="zh-CN"/>
        </w:rPr>
        <w:t xml:space="preserve">We note that </w:t>
      </w:r>
      <w:r w:rsidR="00E21914" w:rsidRPr="00ED4F81">
        <w:rPr>
          <w:sz w:val="22"/>
          <w:szCs w:val="22"/>
          <w:lang w:eastAsia="zh-CN"/>
        </w:rPr>
        <w:t>in TS38.331, pucch-config has following description: “</w:t>
      </w:r>
      <w:r w:rsidR="00E21914" w:rsidRPr="00ED4F81">
        <w:rPr>
          <w:i/>
          <w:sz w:val="22"/>
          <w:szCs w:val="22"/>
          <w:lang w:eastAsia="zh-CN"/>
        </w:rPr>
        <w:t>If one (S)UL BWP of a serving cell is configured with PUCCH, all other (S)UL BWPs must be configured with PUCCH, too</w:t>
      </w:r>
      <w:r w:rsidR="00E21914" w:rsidRPr="00ED4F81">
        <w:rPr>
          <w:sz w:val="22"/>
          <w:szCs w:val="22"/>
          <w:lang w:eastAsia="zh-CN"/>
        </w:rPr>
        <w:t xml:space="preserve">”. From our view, </w:t>
      </w:r>
      <w:r w:rsidR="00973082">
        <w:rPr>
          <w:sz w:val="22"/>
          <w:szCs w:val="22"/>
          <w:lang w:eastAsia="zh-CN"/>
        </w:rPr>
        <w:t>a</w:t>
      </w:r>
      <w:r w:rsidR="00973082" w:rsidRPr="00ED4F81">
        <w:rPr>
          <w:sz w:val="22"/>
          <w:szCs w:val="22"/>
          <w:lang w:eastAsia="zh-CN"/>
        </w:rPr>
        <w:t xml:space="preserve"> </w:t>
      </w:r>
      <w:r w:rsidR="00E21914" w:rsidRPr="00ED4F81">
        <w:rPr>
          <w:sz w:val="22"/>
          <w:szCs w:val="22"/>
          <w:lang w:eastAsia="zh-CN"/>
        </w:rPr>
        <w:t xml:space="preserve">simple fix for the issue is by </w:t>
      </w:r>
      <w:r w:rsidR="00973082">
        <w:rPr>
          <w:sz w:val="22"/>
          <w:szCs w:val="22"/>
          <w:lang w:eastAsia="zh-CN"/>
        </w:rPr>
        <w:t xml:space="preserve">adding similar </w:t>
      </w:r>
      <w:r w:rsidR="00383FB4">
        <w:rPr>
          <w:sz w:val="22"/>
          <w:szCs w:val="22"/>
          <w:lang w:eastAsia="zh-CN"/>
        </w:rPr>
        <w:t>requirement</w:t>
      </w:r>
      <w:r w:rsidR="00973082">
        <w:rPr>
          <w:sz w:val="22"/>
          <w:szCs w:val="22"/>
          <w:lang w:eastAsia="zh-CN"/>
        </w:rPr>
        <w:t xml:space="preserve"> for pusch-config</w:t>
      </w:r>
      <w:r w:rsidR="00072C60" w:rsidRPr="00ED4F81">
        <w:rPr>
          <w:sz w:val="22"/>
          <w:szCs w:val="22"/>
          <w:lang w:eastAsia="zh-CN"/>
        </w:rPr>
        <w:t xml:space="preserve">. By </w:t>
      </w:r>
      <w:r w:rsidR="00973082">
        <w:rPr>
          <w:sz w:val="22"/>
          <w:szCs w:val="22"/>
          <w:lang w:eastAsia="zh-CN"/>
        </w:rPr>
        <w:t xml:space="preserve">doing </w:t>
      </w:r>
      <w:r w:rsidR="00072C60" w:rsidRPr="00ED4F81">
        <w:rPr>
          <w:sz w:val="22"/>
          <w:szCs w:val="22"/>
          <w:lang w:eastAsia="zh-CN"/>
        </w:rPr>
        <w:t xml:space="preserve">that, </w:t>
      </w:r>
      <w:r w:rsidR="00B46E4B">
        <w:rPr>
          <w:sz w:val="22"/>
          <w:szCs w:val="22"/>
          <w:lang w:eastAsia="zh-CN"/>
        </w:rPr>
        <w:t xml:space="preserve">the presence of </w:t>
      </w:r>
      <w:r w:rsidR="00072C60" w:rsidRPr="00ED4F81">
        <w:rPr>
          <w:color w:val="000000"/>
          <w:sz w:val="22"/>
          <w:szCs w:val="22"/>
          <w:lang w:eastAsia="fi-FI"/>
        </w:rPr>
        <w:t xml:space="preserve">UL/SUL indicator </w:t>
      </w:r>
      <w:r w:rsidR="00F50260">
        <w:rPr>
          <w:sz w:val="22"/>
          <w:szCs w:val="22"/>
          <w:lang w:eastAsia="zh-CN"/>
        </w:rPr>
        <w:t xml:space="preserve">is independent of the actual </w:t>
      </w:r>
      <w:r w:rsidR="00F50260" w:rsidRPr="00ED4F81">
        <w:rPr>
          <w:rFonts w:hint="eastAsia"/>
          <w:sz w:val="22"/>
          <w:szCs w:val="22"/>
          <w:lang w:eastAsia="zh-CN"/>
        </w:rPr>
        <w:t>Bandwidth part indicator</w:t>
      </w:r>
      <w:r w:rsidR="00F50260">
        <w:rPr>
          <w:sz w:val="22"/>
          <w:szCs w:val="22"/>
          <w:lang w:eastAsia="zh-CN"/>
        </w:rPr>
        <w:t xml:space="preserve"> value.</w:t>
      </w:r>
    </w:p>
    <w:p w14:paraId="51CF66FC" w14:textId="62D09F25" w:rsidR="00F51EC0" w:rsidRPr="00973082" w:rsidRDefault="00973082" w:rsidP="00721556">
      <w:pPr>
        <w:pStyle w:val="ListParagraph"/>
        <w:numPr>
          <w:ilvl w:val="0"/>
          <w:numId w:val="48"/>
        </w:numPr>
        <w:spacing w:afterLines="50" w:after="120"/>
        <w:ind w:leftChars="0"/>
        <w:jc w:val="both"/>
        <w:rPr>
          <w:i/>
          <w:sz w:val="22"/>
          <w:szCs w:val="22"/>
          <w:lang w:eastAsia="zh-CN"/>
        </w:rPr>
      </w:pPr>
      <w:r w:rsidRPr="00973082">
        <w:rPr>
          <w:i/>
          <w:sz w:val="22"/>
          <w:szCs w:val="22"/>
          <w:lang w:eastAsia="zh-CN"/>
        </w:rPr>
        <w:t>If one (S)UL BWP of a serving cell is configured with PUSCH, all other (S)UL BWPs must be configured with PUSCH, too.</w:t>
      </w:r>
    </w:p>
    <w:p w14:paraId="0EEEDF41" w14:textId="2FFE11F0" w:rsidR="007D02E5" w:rsidRPr="00EE092A" w:rsidRDefault="008A4A93" w:rsidP="00EE092A">
      <w:pPr>
        <w:pStyle w:val="Heading1"/>
        <w:numPr>
          <w:ilvl w:val="0"/>
          <w:numId w:val="6"/>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Conclusion</w:t>
      </w:r>
    </w:p>
    <w:p w14:paraId="0EEEDF42" w14:textId="79F885C9" w:rsidR="00FE79AE" w:rsidRDefault="00FE79AE" w:rsidP="00FE79AE">
      <w:pPr>
        <w:spacing w:afterLines="50" w:after="120"/>
        <w:jc w:val="both"/>
        <w:rPr>
          <w:rFonts w:eastAsia="MS Mincho"/>
          <w:sz w:val="22"/>
          <w:szCs w:val="22"/>
          <w:lang w:val="en-US"/>
        </w:rPr>
      </w:pPr>
      <w:r w:rsidRPr="001012F3">
        <w:rPr>
          <w:rFonts w:eastAsia="MS Mincho"/>
          <w:sz w:val="22"/>
          <w:szCs w:val="22"/>
          <w:lang w:val="en-US"/>
        </w:rPr>
        <w:t xml:space="preserve">In this contribution, we </w:t>
      </w:r>
      <w:r w:rsidRPr="001012F3">
        <w:rPr>
          <w:rFonts w:eastAsia="MS Mincho" w:hint="eastAsia"/>
          <w:sz w:val="22"/>
          <w:szCs w:val="22"/>
          <w:lang w:val="en-US"/>
        </w:rPr>
        <w:t>discuss</w:t>
      </w:r>
      <w:r w:rsidR="00E15F38">
        <w:rPr>
          <w:rFonts w:eastAsia="MS Mincho" w:hint="eastAsia"/>
          <w:sz w:val="22"/>
          <w:szCs w:val="22"/>
          <w:lang w:val="en-US"/>
        </w:rPr>
        <w:t>ed</w:t>
      </w:r>
      <w:r w:rsidRPr="001012F3">
        <w:rPr>
          <w:rFonts w:eastAsia="MS Mincho" w:hint="eastAsia"/>
          <w:sz w:val="22"/>
          <w:szCs w:val="22"/>
          <w:lang w:val="en-US"/>
        </w:rPr>
        <w:t xml:space="preserve"> </w:t>
      </w:r>
      <w:r w:rsidR="00EF2968" w:rsidRPr="00AA63D7">
        <w:rPr>
          <w:sz w:val="22"/>
          <w:szCs w:val="22"/>
        </w:rPr>
        <w:t>whether UL/SUL indicator (1-bit) is present in DCI Format 0_1</w:t>
      </w:r>
      <w:r w:rsidR="003C270A">
        <w:rPr>
          <w:rFonts w:eastAsia="MS Mincho"/>
          <w:sz w:val="22"/>
          <w:szCs w:val="22"/>
          <w:lang w:val="en-US"/>
        </w:rPr>
        <w:t xml:space="preserve"> and proposed following.</w:t>
      </w:r>
    </w:p>
    <w:p w14:paraId="00F12E7E" w14:textId="5F59F798" w:rsidR="00252677" w:rsidRDefault="00252677" w:rsidP="00252677">
      <w:pPr>
        <w:spacing w:afterLines="50" w:after="120"/>
        <w:jc w:val="both"/>
        <w:rPr>
          <w:b/>
          <w:sz w:val="22"/>
          <w:szCs w:val="22"/>
          <w:lang w:eastAsia="zh-CN"/>
        </w:rPr>
      </w:pPr>
      <w:r w:rsidRPr="00E21914">
        <w:rPr>
          <w:b/>
          <w:sz w:val="22"/>
          <w:szCs w:val="22"/>
          <w:lang w:eastAsia="zh-CN"/>
        </w:rPr>
        <w:t>Proposal 1:</w:t>
      </w:r>
      <w:r>
        <w:rPr>
          <w:b/>
          <w:sz w:val="22"/>
          <w:szCs w:val="22"/>
          <w:lang w:eastAsia="zh-CN"/>
        </w:rPr>
        <w:t xml:space="preserve"> </w:t>
      </w:r>
      <w:r w:rsidR="00ED122C">
        <w:rPr>
          <w:b/>
          <w:sz w:val="22"/>
          <w:szCs w:val="22"/>
          <w:lang w:eastAsia="zh-CN"/>
        </w:rPr>
        <w:t>Adopt Option #2</w:t>
      </w:r>
      <w:r w:rsidR="00431328">
        <w:rPr>
          <w:b/>
          <w:sz w:val="22"/>
          <w:szCs w:val="22"/>
          <w:lang w:eastAsia="zh-CN"/>
        </w:rPr>
        <w:t xml:space="preserve"> &amp; corresponding text proposal</w:t>
      </w:r>
      <w:r>
        <w:rPr>
          <w:b/>
          <w:sz w:val="22"/>
          <w:szCs w:val="22"/>
          <w:lang w:eastAsia="zh-CN"/>
        </w:rPr>
        <w:t>.</w:t>
      </w:r>
    </w:p>
    <w:p w14:paraId="1662108D" w14:textId="77777777" w:rsidR="00252677" w:rsidRPr="00AD0E81" w:rsidRDefault="00252677" w:rsidP="00252677">
      <w:pPr>
        <w:pStyle w:val="ListParagraph"/>
        <w:numPr>
          <w:ilvl w:val="0"/>
          <w:numId w:val="46"/>
        </w:numPr>
        <w:spacing w:afterLines="50" w:after="120"/>
        <w:ind w:leftChars="0"/>
        <w:jc w:val="both"/>
        <w:rPr>
          <w:rFonts w:eastAsiaTheme="minorEastAsia"/>
          <w:b/>
          <w:sz w:val="22"/>
          <w:szCs w:val="22"/>
        </w:rPr>
      </w:pPr>
      <w:r w:rsidRPr="00AD0E81">
        <w:rPr>
          <w:rFonts w:eastAsiaTheme="minorEastAsia"/>
          <w:b/>
          <w:sz w:val="22"/>
          <w:szCs w:val="22"/>
        </w:rPr>
        <w:t>Option #2: UL/SUL indicator is 0 bit in DCI format 0_1 for Case C</w:t>
      </w:r>
    </w:p>
    <w:p w14:paraId="690DC6C7" w14:textId="4795F80D" w:rsidR="00252677" w:rsidRPr="00AD0E81" w:rsidRDefault="00431328" w:rsidP="00252677">
      <w:pPr>
        <w:pStyle w:val="ListParagraph"/>
        <w:numPr>
          <w:ilvl w:val="1"/>
          <w:numId w:val="46"/>
        </w:numPr>
        <w:spacing w:afterLines="50" w:after="120"/>
        <w:ind w:leftChars="0"/>
        <w:jc w:val="both"/>
        <w:rPr>
          <w:rFonts w:eastAsiaTheme="minorEastAsia"/>
          <w:b/>
          <w:sz w:val="22"/>
          <w:szCs w:val="22"/>
        </w:rPr>
      </w:pPr>
      <w:r>
        <w:rPr>
          <w:rFonts w:eastAsiaTheme="minorEastAsia"/>
          <w:b/>
          <w:sz w:val="22"/>
          <w:szCs w:val="22"/>
        </w:rPr>
        <w:t>T</w:t>
      </w:r>
      <w:r w:rsidR="00252677">
        <w:rPr>
          <w:rFonts w:eastAsiaTheme="minorEastAsia"/>
          <w:b/>
          <w:sz w:val="22"/>
          <w:szCs w:val="22"/>
        </w:rPr>
        <w:t>ext proposal for TS38.212</w:t>
      </w:r>
    </w:p>
    <w:p w14:paraId="331B395D" w14:textId="104169E3" w:rsidR="00252677" w:rsidRDefault="00980E83" w:rsidP="00980E83">
      <w:pPr>
        <w:pStyle w:val="ListParagraph"/>
        <w:spacing w:afterLines="50" w:after="120"/>
        <w:ind w:leftChars="0" w:left="720"/>
        <w:rPr>
          <w:lang w:val="en-US"/>
        </w:rPr>
      </w:pPr>
      <w:r w:rsidRPr="00E21914">
        <w:rPr>
          <w:rFonts w:eastAsiaTheme="minorEastAsia"/>
          <w:noProof/>
          <w:sz w:val="22"/>
          <w:szCs w:val="22"/>
          <w:lang w:val="en-US" w:eastAsia="zh-TW"/>
        </w:rPr>
        <mc:AlternateContent>
          <mc:Choice Requires="wps">
            <w:drawing>
              <wp:inline distT="0" distB="0" distL="0" distR="0" wp14:anchorId="101A244F" wp14:editId="55EFAA63">
                <wp:extent cx="5650173" cy="1404620"/>
                <wp:effectExtent l="0" t="0" r="27305" b="2540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0173" cy="1404620"/>
                        </a:xfrm>
                        <a:prstGeom prst="rect">
                          <a:avLst/>
                        </a:prstGeom>
                        <a:solidFill>
                          <a:srgbClr val="FFFFFF"/>
                        </a:solidFill>
                        <a:ln w="9525">
                          <a:solidFill>
                            <a:srgbClr val="000000"/>
                          </a:solidFill>
                          <a:miter lim="800000"/>
                          <a:headEnd/>
                          <a:tailEnd/>
                        </a:ln>
                      </wps:spPr>
                      <wps:txbx>
                        <w:txbxContent>
                          <w:p w14:paraId="6153B3DD" w14:textId="77777777" w:rsidR="00980E83" w:rsidRDefault="00980E83" w:rsidP="00980E83">
                            <w:pPr>
                              <w:pStyle w:val="ListParagraph"/>
                              <w:numPr>
                                <w:ilvl w:val="0"/>
                                <w:numId w:val="42"/>
                              </w:numPr>
                              <w:ind w:leftChars="0"/>
                            </w:pPr>
                            <w:r w:rsidRPr="00E21914">
                              <w:rPr>
                                <w:rFonts w:hint="eastAsia"/>
                                <w:sz w:val="20"/>
                                <w:lang w:eastAsia="zh-CN"/>
                              </w:rPr>
                              <w:t>UL/SUL indicator</w:t>
                            </w:r>
                            <w:r w:rsidRPr="00E21914">
                              <w:rPr>
                                <w:sz w:val="20"/>
                              </w:rPr>
                              <w:t xml:space="preserve"> –</w:t>
                            </w:r>
                            <w:r w:rsidRPr="00E21914">
                              <w:rPr>
                                <w:rFonts w:hint="eastAsia"/>
                                <w:sz w:val="20"/>
                                <w:lang w:eastAsia="zh-CN"/>
                              </w:rPr>
                              <w:t xml:space="preserve"> 0 bit for UEs not configured with </w:t>
                            </w:r>
                            <w:r w:rsidRPr="00E21914">
                              <w:rPr>
                                <w:i/>
                                <w:sz w:val="20"/>
                                <w:lang w:eastAsia="zh-CN"/>
                              </w:rPr>
                              <w:t xml:space="preserve">supplementaryUplink </w:t>
                            </w:r>
                            <w:r w:rsidRPr="00E21914">
                              <w:rPr>
                                <w:sz w:val="20"/>
                                <w:lang w:eastAsia="zh-CN"/>
                              </w:rPr>
                              <w:t>in</w:t>
                            </w:r>
                            <w:r w:rsidRPr="00E21914">
                              <w:rPr>
                                <w:i/>
                                <w:sz w:val="20"/>
                                <w:lang w:eastAsia="zh-CN"/>
                              </w:rPr>
                              <w:t xml:space="preserve"> ServingCellConfig</w:t>
                            </w:r>
                            <w:r w:rsidRPr="00E21914">
                              <w:rPr>
                                <w:rFonts w:hint="eastAsia"/>
                                <w:sz w:val="20"/>
                                <w:lang w:eastAsia="zh-CN"/>
                              </w:rPr>
                              <w:t xml:space="preserve"> in the cell </w:t>
                            </w:r>
                            <w:r w:rsidRPr="00E21914">
                              <w:rPr>
                                <w:sz w:val="20"/>
                                <w:lang w:eastAsia="zh-CN"/>
                              </w:rPr>
                              <w:t xml:space="preserve">or UEs configured with </w:t>
                            </w:r>
                            <w:r w:rsidRPr="00E21914">
                              <w:rPr>
                                <w:i/>
                                <w:sz w:val="20"/>
                                <w:lang w:eastAsia="zh-CN"/>
                              </w:rPr>
                              <w:t xml:space="preserve">supplementaryUplink </w:t>
                            </w:r>
                            <w:r w:rsidRPr="00E21914">
                              <w:rPr>
                                <w:sz w:val="20"/>
                                <w:lang w:eastAsia="zh-CN"/>
                              </w:rPr>
                              <w:t>in</w:t>
                            </w:r>
                            <w:r w:rsidRPr="00E21914">
                              <w:rPr>
                                <w:i/>
                                <w:sz w:val="20"/>
                                <w:lang w:eastAsia="zh-CN"/>
                              </w:rPr>
                              <w:t xml:space="preserve"> ServingCellConfig</w:t>
                            </w:r>
                            <w:r w:rsidRPr="00E21914">
                              <w:rPr>
                                <w:sz w:val="20"/>
                                <w:lang w:eastAsia="zh-CN"/>
                              </w:rPr>
                              <w:t xml:space="preserve"> in the cell but only </w:t>
                            </w:r>
                            <w:r w:rsidRPr="00E21914">
                              <w:rPr>
                                <w:strike/>
                                <w:color w:val="FF0000"/>
                                <w:sz w:val="20"/>
                                <w:lang w:eastAsia="zh-CN"/>
                              </w:rPr>
                              <w:t>PUCCH</w:t>
                            </w:r>
                            <w:r w:rsidRPr="00BF3585">
                              <w:rPr>
                                <w:color w:val="FF0000"/>
                                <w:sz w:val="20"/>
                                <w:u w:val="single"/>
                                <w:lang w:eastAsia="zh-CN"/>
                              </w:rPr>
                              <w:t>one</w:t>
                            </w:r>
                            <w:r w:rsidRPr="00E21914">
                              <w:rPr>
                                <w:sz w:val="20"/>
                                <w:lang w:eastAsia="zh-CN"/>
                              </w:rPr>
                              <w:t xml:space="preserve"> carrier in the cell is configured for PUSCH transmission</w:t>
                            </w:r>
                            <w:r w:rsidRPr="00E21914">
                              <w:rPr>
                                <w:rFonts w:hint="eastAsia"/>
                                <w:sz w:val="20"/>
                                <w:lang w:eastAsia="zh-CN"/>
                              </w:rPr>
                              <w:t xml:space="preserve">; </w:t>
                            </w:r>
                            <w:r w:rsidRPr="00E21914">
                              <w:rPr>
                                <w:sz w:val="20"/>
                                <w:lang w:eastAsia="zh-CN"/>
                              </w:rPr>
                              <w:t xml:space="preserve">otherwise, </w:t>
                            </w:r>
                            <w:r w:rsidRPr="00E21914">
                              <w:rPr>
                                <w:rFonts w:hint="eastAsia"/>
                                <w:sz w:val="20"/>
                                <w:lang w:eastAsia="zh-CN"/>
                              </w:rPr>
                              <w:t>1 bit as defined in Table 7.3.1.1.1-1.</w:t>
                            </w:r>
                          </w:p>
                        </w:txbxContent>
                      </wps:txbx>
                      <wps:bodyPr rot="0" vert="horz" wrap="square" lIns="91440" tIns="45720" rIns="91440" bIns="45720" anchor="t" anchorCtr="0">
                        <a:spAutoFit/>
                      </wps:bodyPr>
                    </wps:wsp>
                  </a:graphicData>
                </a:graphic>
              </wp:inline>
            </w:drawing>
          </mc:Choice>
          <mc:Fallback>
            <w:pict>
              <v:shape w14:anchorId="101A244F" id="_x0000_s1027" type="#_x0000_t202" style="width:444.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">
                <v:textbox style="mso-fit-shape-to-text:t">
                  <w:txbxContent>
                    <w:p w14:paraId="6153B3DD" w14:textId="77777777" w:rsidR="00980E83" w:rsidRDefault="00980E83" w:rsidP="00980E83">
                      <w:pPr>
                        <w:pStyle w:val="ListParagraph"/>
                        <w:numPr>
                          <w:ilvl w:val="0"/>
                          <w:numId w:val="42"/>
                        </w:numPr>
                        <w:ind w:leftChars="0"/>
                      </w:pPr>
                      <w:r w:rsidRPr="00E21914">
                        <w:rPr>
                          <w:rFonts w:hint="eastAsia"/>
                          <w:sz w:val="20"/>
                          <w:lang w:eastAsia="zh-CN"/>
                        </w:rPr>
                        <w:t>UL/SUL indicator</w:t>
                      </w:r>
                      <w:r w:rsidRPr="00E21914">
                        <w:rPr>
                          <w:sz w:val="20"/>
                        </w:rPr>
                        <w:t xml:space="preserve"> –</w:t>
                      </w:r>
                      <w:r w:rsidRPr="00E21914">
                        <w:rPr>
                          <w:rFonts w:hint="eastAsia"/>
                          <w:sz w:val="20"/>
                          <w:lang w:eastAsia="zh-CN"/>
                        </w:rPr>
                        <w:t xml:space="preserve"> 0 bit for UEs not configured with </w:t>
                      </w:r>
                      <w:r w:rsidRPr="00E21914">
                        <w:rPr>
                          <w:i/>
                          <w:sz w:val="20"/>
                          <w:lang w:eastAsia="zh-CN"/>
                        </w:rPr>
                        <w:t xml:space="preserve">supplementaryUplink </w:t>
                      </w:r>
                      <w:r w:rsidRPr="00E21914">
                        <w:rPr>
                          <w:sz w:val="20"/>
                          <w:lang w:eastAsia="zh-CN"/>
                        </w:rPr>
                        <w:t>in</w:t>
                      </w:r>
                      <w:r w:rsidRPr="00E21914">
                        <w:rPr>
                          <w:i/>
                          <w:sz w:val="20"/>
                          <w:lang w:eastAsia="zh-CN"/>
                        </w:rPr>
                        <w:t xml:space="preserve"> ServingCellConfig</w:t>
                      </w:r>
                      <w:r w:rsidRPr="00E21914">
                        <w:rPr>
                          <w:rFonts w:hint="eastAsia"/>
                          <w:sz w:val="20"/>
                          <w:lang w:eastAsia="zh-CN"/>
                        </w:rPr>
                        <w:t xml:space="preserve"> in the cell </w:t>
                      </w:r>
                      <w:r w:rsidRPr="00E21914">
                        <w:rPr>
                          <w:sz w:val="20"/>
                          <w:lang w:eastAsia="zh-CN"/>
                        </w:rPr>
                        <w:t xml:space="preserve">or UEs configured with </w:t>
                      </w:r>
                      <w:r w:rsidRPr="00E21914">
                        <w:rPr>
                          <w:i/>
                          <w:sz w:val="20"/>
                          <w:lang w:eastAsia="zh-CN"/>
                        </w:rPr>
                        <w:t xml:space="preserve">supplementaryUplink </w:t>
                      </w:r>
                      <w:r w:rsidRPr="00E21914">
                        <w:rPr>
                          <w:sz w:val="20"/>
                          <w:lang w:eastAsia="zh-CN"/>
                        </w:rPr>
                        <w:t>in</w:t>
                      </w:r>
                      <w:r w:rsidRPr="00E21914">
                        <w:rPr>
                          <w:i/>
                          <w:sz w:val="20"/>
                          <w:lang w:eastAsia="zh-CN"/>
                        </w:rPr>
                        <w:t xml:space="preserve"> ServingCellConfig</w:t>
                      </w:r>
                      <w:r w:rsidRPr="00E21914">
                        <w:rPr>
                          <w:sz w:val="20"/>
                          <w:lang w:eastAsia="zh-CN"/>
                        </w:rPr>
                        <w:t xml:space="preserve"> in the cell but only </w:t>
                      </w:r>
                      <w:r w:rsidRPr="00E21914">
                        <w:rPr>
                          <w:strike/>
                          <w:color w:val="FF0000"/>
                          <w:sz w:val="20"/>
                          <w:lang w:eastAsia="zh-CN"/>
                        </w:rPr>
                        <w:t>PUCCH</w:t>
                      </w:r>
                      <w:r w:rsidRPr="00BF3585">
                        <w:rPr>
                          <w:color w:val="FF0000"/>
                          <w:sz w:val="20"/>
                          <w:u w:val="single"/>
                          <w:lang w:eastAsia="zh-CN"/>
                        </w:rPr>
                        <w:t>one</w:t>
                      </w:r>
                      <w:r w:rsidRPr="00E21914">
                        <w:rPr>
                          <w:sz w:val="20"/>
                          <w:lang w:eastAsia="zh-CN"/>
                        </w:rPr>
                        <w:t xml:space="preserve"> carrier in the cell is configured for PUSCH transmission</w:t>
                      </w:r>
                      <w:r w:rsidRPr="00E21914">
                        <w:rPr>
                          <w:rFonts w:hint="eastAsia"/>
                          <w:sz w:val="20"/>
                          <w:lang w:eastAsia="zh-CN"/>
                        </w:rPr>
                        <w:t xml:space="preserve">; </w:t>
                      </w:r>
                      <w:r w:rsidRPr="00E21914">
                        <w:rPr>
                          <w:sz w:val="20"/>
                          <w:lang w:eastAsia="zh-CN"/>
                        </w:rPr>
                        <w:t xml:space="preserve">otherwise, </w:t>
                      </w:r>
                      <w:r w:rsidRPr="00E21914">
                        <w:rPr>
                          <w:rFonts w:hint="eastAsia"/>
                          <w:sz w:val="20"/>
                          <w:lang w:eastAsia="zh-CN"/>
                        </w:rPr>
                        <w:t>1 bit as defined in Table 7.3.1.1.1-1.</w:t>
                      </w:r>
                    </w:p>
                  </w:txbxContent>
                </v:textbox>
                <w10:anchorlock/>
              </v:shape>
            </w:pict>
          </mc:Fallback>
        </mc:AlternateContent>
      </w:r>
      <w:r w:rsidR="00252677">
        <w:rPr>
          <w:rFonts w:eastAsiaTheme="minorEastAsia"/>
          <w:sz w:val="22"/>
          <w:szCs w:val="22"/>
          <w:lang w:val="en-US"/>
        </w:rPr>
        <w:br/>
      </w:r>
    </w:p>
    <w:p w14:paraId="36748645" w14:textId="77777777" w:rsidR="00252677" w:rsidRPr="00D71CF3" w:rsidRDefault="00252677" w:rsidP="00252677">
      <w:pPr>
        <w:spacing w:afterLines="50" w:after="120"/>
        <w:rPr>
          <w:rFonts w:eastAsiaTheme="minorEastAsia"/>
          <w:b/>
          <w:sz w:val="22"/>
          <w:szCs w:val="22"/>
          <w:lang w:val="en-US"/>
        </w:rPr>
      </w:pPr>
      <w:r w:rsidRPr="00D71CF3">
        <w:rPr>
          <w:rFonts w:eastAsiaTheme="minorEastAsia"/>
          <w:b/>
          <w:sz w:val="22"/>
          <w:szCs w:val="22"/>
          <w:lang w:val="en-US"/>
        </w:rPr>
        <w:t xml:space="preserve">Proposal 2: Adopt the following </w:t>
      </w:r>
      <w:r>
        <w:rPr>
          <w:rFonts w:eastAsiaTheme="minorEastAsia"/>
          <w:b/>
          <w:sz w:val="22"/>
          <w:szCs w:val="22"/>
          <w:lang w:val="en-US"/>
        </w:rPr>
        <w:t>text proposal</w:t>
      </w:r>
      <w:r w:rsidRPr="00D71CF3">
        <w:rPr>
          <w:rFonts w:eastAsiaTheme="minorEastAsia"/>
          <w:b/>
          <w:sz w:val="22"/>
          <w:szCs w:val="22"/>
          <w:lang w:val="en-US"/>
        </w:rPr>
        <w:t xml:space="preserve"> for TS38.331.</w:t>
      </w:r>
    </w:p>
    <w:p w14:paraId="2F4FC49B" w14:textId="2185CA0D" w:rsidR="00252677" w:rsidRPr="00E21914" w:rsidRDefault="00252677" w:rsidP="00252677">
      <w:pPr>
        <w:pStyle w:val="ListParagraph"/>
        <w:spacing w:afterLines="50" w:after="120"/>
        <w:ind w:leftChars="0" w:left="720"/>
        <w:rPr>
          <w:rFonts w:eastAsiaTheme="minorEastAsia"/>
          <w:sz w:val="22"/>
          <w:szCs w:val="22"/>
          <w:lang w:val="en-US"/>
        </w:rPr>
      </w:pPr>
      <w:r w:rsidRPr="00E21914">
        <w:rPr>
          <w:rFonts w:eastAsiaTheme="minorEastAsia"/>
          <w:noProof/>
          <w:sz w:val="22"/>
          <w:szCs w:val="22"/>
          <w:lang w:val="en-US" w:eastAsia="zh-TW"/>
        </w:rPr>
        <mc:AlternateContent>
          <mc:Choice Requires="wps">
            <w:drawing>
              <wp:inline distT="0" distB="0" distL="0" distR="0" wp14:anchorId="7779F59F" wp14:editId="1CD0D6B1">
                <wp:extent cx="5650173" cy="1404620"/>
                <wp:effectExtent l="0" t="0" r="27305" b="2540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0173" cy="1404620"/>
                        </a:xfrm>
                        <a:prstGeom prst="rect">
                          <a:avLst/>
                        </a:prstGeom>
                        <a:solidFill>
                          <a:srgbClr val="FFFFFF"/>
                        </a:solidFill>
                        <a:ln w="9525">
                          <a:solidFill>
                            <a:srgbClr val="000000"/>
                          </a:solidFill>
                          <a:miter lim="800000"/>
                          <a:headEnd/>
                          <a:tailEnd/>
                        </a:ln>
                      </wps:spPr>
                      <wps:txbx>
                        <w:txbxContent>
                          <w:p w14:paraId="6FD46628" w14:textId="77777777" w:rsidR="00252677" w:rsidRPr="00E21914" w:rsidRDefault="00252677" w:rsidP="00252677">
                            <w:pPr>
                              <w:pStyle w:val="TAL"/>
                              <w:rPr>
                                <w:lang w:val="en-GB" w:eastAsia="ja-JP"/>
                              </w:rPr>
                            </w:pPr>
                            <w:r w:rsidRPr="00E21914">
                              <w:rPr>
                                <w:b/>
                                <w:i/>
                                <w:lang w:val="en-GB" w:eastAsia="ja-JP"/>
                              </w:rPr>
                              <w:t>pusch-Config</w:t>
                            </w:r>
                          </w:p>
                          <w:p w14:paraId="4260102E" w14:textId="77777777" w:rsidR="00252677" w:rsidRPr="00144EF2" w:rsidRDefault="00252677" w:rsidP="00252677">
                            <w:pPr>
                              <w:rPr>
                                <w:rFonts w:ascii="Arial" w:hAnsi="Arial" w:cs="Arial"/>
                                <w:sz w:val="18"/>
                              </w:rPr>
                            </w:pPr>
                            <w:r w:rsidRPr="00144EF2">
                              <w:rPr>
                                <w:rFonts w:ascii="Arial" w:hAnsi="Arial" w:cs="Arial"/>
                                <w:sz w:val="18"/>
                              </w:rPr>
                              <w:t xml:space="preserve">PUSCH configuration for one BWP of the normal UL or SUL of a serving cell. If the UE is configured with SUL and if it has a </w:t>
                            </w:r>
                            <w:r w:rsidRPr="00144EF2">
                              <w:rPr>
                                <w:rFonts w:ascii="Arial" w:hAnsi="Arial" w:cs="Arial"/>
                                <w:i/>
                                <w:sz w:val="18"/>
                              </w:rPr>
                              <w:t>PUSCH-Config</w:t>
                            </w:r>
                            <w:r w:rsidRPr="00144EF2">
                              <w:rPr>
                                <w:rFonts w:ascii="Arial" w:hAnsi="Arial" w:cs="Arial"/>
                                <w:sz w:val="18"/>
                              </w:rPr>
                              <w:t xml:space="preserve"> for both UL and SUL, an UL/SUL indicator field in DCI indicates which of the two to use. See TS 38.212 [17], clause 7.3.1.</w:t>
                            </w:r>
                          </w:p>
                          <w:p w14:paraId="7A599417" w14:textId="77777777" w:rsidR="00252677" w:rsidRPr="00144EF2" w:rsidRDefault="00252677" w:rsidP="00252677">
                            <w:pPr>
                              <w:rPr>
                                <w:rFonts w:ascii="Arial" w:hAnsi="Arial" w:cs="Arial"/>
                                <w:color w:val="FF0000"/>
                                <w:sz w:val="18"/>
                                <w:u w:val="single"/>
                              </w:rPr>
                            </w:pPr>
                            <w:r w:rsidRPr="00144EF2">
                              <w:rPr>
                                <w:rFonts w:ascii="Arial" w:hAnsi="Arial" w:cs="Arial"/>
                                <w:color w:val="FF0000"/>
                                <w:sz w:val="18"/>
                                <w:u w:val="single"/>
                              </w:rPr>
                              <w:t>If one (S)UL BWP of a serving cell is configured with PUSCH, all other (S)UL BWPs must be configured with PUSCH, too.</w:t>
                            </w:r>
                          </w:p>
                        </w:txbxContent>
                      </wps:txbx>
                      <wps:bodyPr rot="0" vert="horz" wrap="square" lIns="91440" tIns="45720" rIns="91440" bIns="45720" anchor="t" anchorCtr="0">
                        <a:spAutoFit/>
                      </wps:bodyPr>
                    </wps:wsp>
                  </a:graphicData>
                </a:graphic>
              </wp:inline>
            </w:drawing>
          </mc:Choice>
          <mc:Fallback>
            <w:pict>
              <v:shape w14:anchorId="7779F59F" id="Text Box 8" o:spid="_x0000_s1028" type="#_x0000_t202" style="width:444.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">
                <v:textbox style="mso-fit-shape-to-text:t">
                  <w:txbxContent>
                    <w:p w14:paraId="6FD46628" w14:textId="77777777" w:rsidR="00252677" w:rsidRPr="00E21914" w:rsidRDefault="00252677" w:rsidP="00252677">
                      <w:pPr>
                        <w:pStyle w:val="TAL"/>
                        <w:rPr>
                          <w:lang w:val="en-GB" w:eastAsia="ja-JP"/>
                        </w:rPr>
                      </w:pPr>
                      <w:r w:rsidRPr="00E21914">
                        <w:rPr>
                          <w:b/>
                          <w:i/>
                          <w:lang w:val="en-GB" w:eastAsia="ja-JP"/>
                        </w:rPr>
                        <w:t>pusch-Config</w:t>
                      </w:r>
                    </w:p>
                    <w:p w14:paraId="4260102E" w14:textId="77777777" w:rsidR="00252677" w:rsidRPr="00144EF2" w:rsidRDefault="00252677" w:rsidP="00252677">
                      <w:pPr>
                        <w:rPr>
                          <w:rFonts w:ascii="Arial" w:hAnsi="Arial" w:cs="Arial"/>
                          <w:sz w:val="18"/>
                        </w:rPr>
                      </w:pPr>
                      <w:r w:rsidRPr="00144EF2">
                        <w:rPr>
                          <w:rFonts w:ascii="Arial" w:hAnsi="Arial" w:cs="Arial"/>
                          <w:sz w:val="18"/>
                        </w:rPr>
                        <w:t xml:space="preserve">PUSCH configuration for one BWP of the normal UL or SUL of a serving cell. If the UE is configured with SUL and if it has a </w:t>
                      </w:r>
                      <w:r w:rsidRPr="00144EF2">
                        <w:rPr>
                          <w:rFonts w:ascii="Arial" w:hAnsi="Arial" w:cs="Arial"/>
                          <w:i/>
                          <w:sz w:val="18"/>
                        </w:rPr>
                        <w:t>PUSCH-Config</w:t>
                      </w:r>
                      <w:r w:rsidRPr="00144EF2">
                        <w:rPr>
                          <w:rFonts w:ascii="Arial" w:hAnsi="Arial" w:cs="Arial"/>
                          <w:sz w:val="18"/>
                        </w:rPr>
                        <w:t xml:space="preserve"> for both UL and SUL, an UL/SUL indicator field in DCI indicates which of the two to use. See TS 38.212 [17], clause 7.3.1.</w:t>
                      </w:r>
                    </w:p>
                    <w:p w14:paraId="7A599417" w14:textId="77777777" w:rsidR="00252677" w:rsidRPr="00144EF2" w:rsidRDefault="00252677" w:rsidP="00252677">
                      <w:pPr>
                        <w:rPr>
                          <w:rFonts w:ascii="Arial" w:hAnsi="Arial" w:cs="Arial"/>
                          <w:color w:val="FF0000"/>
                          <w:sz w:val="18"/>
                          <w:u w:val="single"/>
                        </w:rPr>
                      </w:pPr>
                      <w:r w:rsidRPr="00144EF2">
                        <w:rPr>
                          <w:rFonts w:ascii="Arial" w:hAnsi="Arial" w:cs="Arial"/>
                          <w:color w:val="FF0000"/>
                          <w:sz w:val="18"/>
                          <w:u w:val="single"/>
                        </w:rPr>
                        <w:t>If one (S)UL BWP of a serving cell is configured with PUSCH, all other (S)UL BWPs must be configured with PUSCH, too.</w:t>
                      </w:r>
                    </w:p>
                  </w:txbxContent>
                </v:textbox>
                <w10:anchorlock/>
              </v:shape>
            </w:pict>
          </mc:Fallback>
        </mc:AlternateContent>
      </w:r>
    </w:p>
    <w:p w14:paraId="7A088A5D" w14:textId="1C50E307" w:rsidR="003C270A" w:rsidRPr="00B54699" w:rsidRDefault="003C270A" w:rsidP="00B54699">
      <w:pPr>
        <w:widowControl w:val="0"/>
        <w:spacing w:after="50"/>
        <w:jc w:val="both"/>
        <w:rPr>
          <w:rFonts w:eastAsiaTheme="minorEastAsia"/>
          <w:sz w:val="22"/>
          <w:szCs w:val="22"/>
        </w:rPr>
      </w:pPr>
    </w:p>
    <w:p w14:paraId="34B11B48" w14:textId="56B09790" w:rsidR="003C270A" w:rsidRDefault="003C270A" w:rsidP="003C270A">
      <w:pPr>
        <w:spacing w:afterLines="50" w:after="120"/>
        <w:jc w:val="both"/>
        <w:rPr>
          <w:rFonts w:eastAsiaTheme="minorEastAsia"/>
          <w:color w:val="FF0000"/>
          <w:sz w:val="22"/>
          <w:szCs w:val="22"/>
          <w:highlight w:val="yellow"/>
          <w:lang w:val="en-US"/>
        </w:rPr>
      </w:pPr>
    </w:p>
    <w:p w14:paraId="160C2E45" w14:textId="77777777" w:rsidR="006D6390" w:rsidRPr="00EE092A" w:rsidRDefault="006D6390" w:rsidP="006D6390">
      <w:pPr>
        <w:pStyle w:val="Heading1"/>
        <w:spacing w:before="180" w:after="120"/>
        <w:rPr>
          <w:rFonts w:eastAsia="MS Mincho"/>
          <w:b/>
          <w:bCs/>
          <w:szCs w:val="24"/>
          <w:lang w:val="en-US"/>
        </w:rPr>
      </w:pPr>
      <w:r w:rsidRPr="00EE092A">
        <w:rPr>
          <w:rFonts w:eastAsia="MS Mincho"/>
          <w:b/>
          <w:bCs/>
          <w:szCs w:val="24"/>
          <w:lang w:val="en-US"/>
        </w:rPr>
        <w:t>References</w:t>
      </w:r>
    </w:p>
    <w:p w14:paraId="7AB7A4B2" w14:textId="7AEF9279" w:rsidR="006D6390" w:rsidRDefault="006D6390" w:rsidP="00505974">
      <w:pPr>
        <w:pStyle w:val="ListParagraph"/>
        <w:numPr>
          <w:ilvl w:val="0"/>
          <w:numId w:val="4"/>
        </w:numPr>
        <w:spacing w:afterLines="50" w:after="120"/>
        <w:ind w:leftChars="0"/>
        <w:jc w:val="both"/>
        <w:rPr>
          <w:rFonts w:eastAsia="MS Mincho"/>
          <w:sz w:val="22"/>
        </w:rPr>
      </w:pPr>
      <w:r w:rsidRPr="006D6390">
        <w:rPr>
          <w:rFonts w:eastAsia="MS Mincho"/>
          <w:sz w:val="22"/>
        </w:rPr>
        <w:t>TS 38.21</w:t>
      </w:r>
      <w:r w:rsidR="00505974">
        <w:rPr>
          <w:rFonts w:eastAsia="MS Mincho"/>
          <w:sz w:val="22"/>
        </w:rPr>
        <w:t>2</w:t>
      </w:r>
      <w:r w:rsidRPr="006D6390">
        <w:rPr>
          <w:rFonts w:eastAsia="MS Mincho"/>
          <w:sz w:val="22"/>
        </w:rPr>
        <w:t xml:space="preserve">, NR; </w:t>
      </w:r>
      <w:r w:rsidR="00505974" w:rsidRPr="00505974">
        <w:rPr>
          <w:rFonts w:eastAsia="MS Mincho"/>
          <w:sz w:val="22"/>
        </w:rPr>
        <w:t>Multiplexing and channel coding</w:t>
      </w:r>
      <w:r w:rsidRPr="006D6390">
        <w:rPr>
          <w:rFonts w:eastAsia="MS Mincho"/>
          <w:sz w:val="22"/>
        </w:rPr>
        <w:t>, V15.</w:t>
      </w:r>
      <w:r w:rsidR="007B00FE">
        <w:rPr>
          <w:rFonts w:eastAsia="MS Mincho"/>
          <w:sz w:val="22"/>
        </w:rPr>
        <w:t>7</w:t>
      </w:r>
      <w:r w:rsidRPr="006D6390">
        <w:rPr>
          <w:rFonts w:eastAsia="MS Mincho"/>
          <w:sz w:val="22"/>
        </w:rPr>
        <w:t>.0.</w:t>
      </w:r>
    </w:p>
    <w:p w14:paraId="791A195D" w14:textId="53D327E3" w:rsidR="00505974" w:rsidRPr="00505974" w:rsidRDefault="00505974" w:rsidP="00505974">
      <w:pPr>
        <w:pStyle w:val="ListParagraph"/>
        <w:numPr>
          <w:ilvl w:val="0"/>
          <w:numId w:val="4"/>
        </w:numPr>
        <w:spacing w:afterLines="50" w:after="120"/>
        <w:ind w:leftChars="0"/>
        <w:jc w:val="both"/>
        <w:rPr>
          <w:rFonts w:eastAsia="MS Mincho"/>
          <w:sz w:val="22"/>
        </w:rPr>
      </w:pPr>
      <w:r w:rsidRPr="006D6390">
        <w:rPr>
          <w:rFonts w:eastAsia="MS Mincho"/>
          <w:sz w:val="22"/>
        </w:rPr>
        <w:t>TS 38.</w:t>
      </w:r>
      <w:r>
        <w:rPr>
          <w:rFonts w:eastAsia="MS Mincho"/>
          <w:sz w:val="22"/>
        </w:rPr>
        <w:t>331</w:t>
      </w:r>
      <w:r w:rsidRPr="006D6390">
        <w:rPr>
          <w:rFonts w:eastAsia="MS Mincho"/>
          <w:sz w:val="22"/>
        </w:rPr>
        <w:t xml:space="preserve">, NR; </w:t>
      </w:r>
      <w:r w:rsidRPr="00505974">
        <w:rPr>
          <w:rFonts w:eastAsia="MS Mincho"/>
          <w:sz w:val="22"/>
        </w:rPr>
        <w:t>Radio Resource Control (RRC) protocol specification</w:t>
      </w:r>
      <w:r w:rsidRPr="006D6390">
        <w:rPr>
          <w:rFonts w:eastAsia="MS Mincho"/>
          <w:sz w:val="22"/>
        </w:rPr>
        <w:t>, V15.</w:t>
      </w:r>
      <w:r w:rsidR="007B00FE">
        <w:rPr>
          <w:rFonts w:eastAsia="MS Mincho"/>
          <w:sz w:val="22"/>
        </w:rPr>
        <w:t>7</w:t>
      </w:r>
      <w:r w:rsidRPr="006D6390">
        <w:rPr>
          <w:rFonts w:eastAsia="MS Mincho"/>
          <w:sz w:val="22"/>
        </w:rPr>
        <w:t>.0.</w:t>
      </w:r>
    </w:p>
    <w:p w14:paraId="3E142AB3" w14:textId="26B6EEF1" w:rsidR="006D6390" w:rsidRDefault="006D6390" w:rsidP="003C270A">
      <w:pPr>
        <w:spacing w:afterLines="50" w:after="120"/>
        <w:jc w:val="both"/>
        <w:rPr>
          <w:rFonts w:eastAsiaTheme="minorEastAsia"/>
          <w:color w:val="FF0000"/>
          <w:sz w:val="22"/>
          <w:szCs w:val="22"/>
          <w:highlight w:val="yellow"/>
          <w:lang w:val="en-US"/>
        </w:rPr>
      </w:pPr>
    </w:p>
    <w:sectPr w:rsidR="006D6390">
      <w:headerReference w:type="even" r:id="rId29"/>
      <w:headerReference w:type="default" r:id="rId30"/>
      <w:footerReference w:type="even" r:id="rId31"/>
      <w:footerReference w:type="default" r:id="rId32"/>
      <w:headerReference w:type="first" r:id="rId33"/>
      <w:footerReference w:type="first" r:id="rId3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FC3BD" w14:textId="77777777" w:rsidR="00810538" w:rsidRDefault="00810538">
      <w:r>
        <w:separator/>
      </w:r>
    </w:p>
  </w:endnote>
  <w:endnote w:type="continuationSeparator" w:id="0">
    <w:p w14:paraId="267945BB" w14:textId="77777777" w:rsidR="00810538" w:rsidRDefault="00810538">
      <w:r>
        <w:continuationSeparator/>
      </w:r>
    </w:p>
  </w:endnote>
  <w:endnote w:type="continuationNotice" w:id="1">
    <w:p w14:paraId="4051841B" w14:textId="77777777" w:rsidR="00810538" w:rsidRDefault="00810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F3C51" w14:textId="77777777" w:rsidR="0071302D" w:rsidRDefault="007130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F6CF0" w14:textId="77777777" w:rsidR="0071302D" w:rsidRDefault="0071302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3FBFB" w14:textId="77777777" w:rsidR="0071302D" w:rsidRDefault="00713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26056" w14:textId="77777777" w:rsidR="00810538" w:rsidRDefault="00810538">
      <w:r>
        <w:separator/>
      </w:r>
    </w:p>
  </w:footnote>
  <w:footnote w:type="continuationSeparator" w:id="0">
    <w:p w14:paraId="4BBF7052" w14:textId="77777777" w:rsidR="00810538" w:rsidRDefault="00810538">
      <w:r>
        <w:continuationSeparator/>
      </w:r>
    </w:p>
  </w:footnote>
  <w:footnote w:type="continuationNotice" w:id="1">
    <w:p w14:paraId="0E3DF03D" w14:textId="77777777" w:rsidR="00810538" w:rsidRDefault="008105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864C2" w14:textId="77777777" w:rsidR="0071302D" w:rsidRDefault="007130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0FC24" w14:textId="77777777" w:rsidR="0071302D" w:rsidRDefault="0071302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5D136" w14:textId="77777777" w:rsidR="0071302D" w:rsidRDefault="007130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561910"/>
    <w:multiLevelType w:val="hybridMultilevel"/>
    <w:tmpl w:val="582059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129A6354"/>
    <w:multiLevelType w:val="hybridMultilevel"/>
    <w:tmpl w:val="CAE683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523D8E"/>
    <w:multiLevelType w:val="hybridMultilevel"/>
    <w:tmpl w:val="34503B4A"/>
    <w:lvl w:ilvl="0" w:tplc="DFE03D5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8" w15:restartNumberingAfterBreak="0">
    <w:nsid w:val="1BBA5D25"/>
    <w:multiLevelType w:val="hybridMultilevel"/>
    <w:tmpl w:val="1792C3DC"/>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787FDF"/>
    <w:multiLevelType w:val="hybridMultilevel"/>
    <w:tmpl w:val="B340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E21D47"/>
    <w:multiLevelType w:val="hybridMultilevel"/>
    <w:tmpl w:val="B8FA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54C66"/>
    <w:multiLevelType w:val="hybridMultilevel"/>
    <w:tmpl w:val="66A411B0"/>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51F0D"/>
    <w:multiLevelType w:val="hybridMultilevel"/>
    <w:tmpl w:val="75A8146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FC7B0C"/>
    <w:multiLevelType w:val="hybridMultilevel"/>
    <w:tmpl w:val="7EC009E8"/>
    <w:lvl w:ilvl="0" w:tplc="77546778">
      <w:start w:val="1"/>
      <w:numFmt w:val="bullet"/>
      <w:lvlText w:val=""/>
      <w:lvlJc w:val="left"/>
      <w:pPr>
        <w:tabs>
          <w:tab w:val="num" w:pos="720"/>
        </w:tabs>
        <w:ind w:left="720" w:hanging="360"/>
      </w:pPr>
      <w:rPr>
        <w:rFonts w:ascii="Symbol" w:hAnsi="Symbol" w:hint="default"/>
      </w:rPr>
    </w:lvl>
    <w:lvl w:ilvl="1" w:tplc="E7CE5AF8">
      <w:start w:val="110"/>
      <w:numFmt w:val="bullet"/>
      <w:lvlText w:val="o"/>
      <w:lvlJc w:val="left"/>
      <w:pPr>
        <w:tabs>
          <w:tab w:val="num" w:pos="1440"/>
        </w:tabs>
        <w:ind w:left="1440" w:hanging="360"/>
      </w:pPr>
      <w:rPr>
        <w:rFonts w:ascii="Courier New" w:hAnsi="Courier New" w:hint="default"/>
      </w:rPr>
    </w:lvl>
    <w:lvl w:ilvl="2" w:tplc="5CB04650" w:tentative="1">
      <w:start w:val="1"/>
      <w:numFmt w:val="bullet"/>
      <w:lvlText w:val=""/>
      <w:lvlJc w:val="left"/>
      <w:pPr>
        <w:tabs>
          <w:tab w:val="num" w:pos="2160"/>
        </w:tabs>
        <w:ind w:left="2160" w:hanging="360"/>
      </w:pPr>
      <w:rPr>
        <w:rFonts w:ascii="Symbol" w:hAnsi="Symbol" w:hint="default"/>
      </w:rPr>
    </w:lvl>
    <w:lvl w:ilvl="3" w:tplc="C492CEF4" w:tentative="1">
      <w:start w:val="1"/>
      <w:numFmt w:val="bullet"/>
      <w:lvlText w:val=""/>
      <w:lvlJc w:val="left"/>
      <w:pPr>
        <w:tabs>
          <w:tab w:val="num" w:pos="2880"/>
        </w:tabs>
        <w:ind w:left="2880" w:hanging="360"/>
      </w:pPr>
      <w:rPr>
        <w:rFonts w:ascii="Symbol" w:hAnsi="Symbol" w:hint="default"/>
      </w:rPr>
    </w:lvl>
    <w:lvl w:ilvl="4" w:tplc="E49CC150" w:tentative="1">
      <w:start w:val="1"/>
      <w:numFmt w:val="bullet"/>
      <w:lvlText w:val=""/>
      <w:lvlJc w:val="left"/>
      <w:pPr>
        <w:tabs>
          <w:tab w:val="num" w:pos="3600"/>
        </w:tabs>
        <w:ind w:left="3600" w:hanging="360"/>
      </w:pPr>
      <w:rPr>
        <w:rFonts w:ascii="Symbol" w:hAnsi="Symbol" w:hint="default"/>
      </w:rPr>
    </w:lvl>
    <w:lvl w:ilvl="5" w:tplc="C2189B44" w:tentative="1">
      <w:start w:val="1"/>
      <w:numFmt w:val="bullet"/>
      <w:lvlText w:val=""/>
      <w:lvlJc w:val="left"/>
      <w:pPr>
        <w:tabs>
          <w:tab w:val="num" w:pos="4320"/>
        </w:tabs>
        <w:ind w:left="4320" w:hanging="360"/>
      </w:pPr>
      <w:rPr>
        <w:rFonts w:ascii="Symbol" w:hAnsi="Symbol" w:hint="default"/>
      </w:rPr>
    </w:lvl>
    <w:lvl w:ilvl="6" w:tplc="2E200C50" w:tentative="1">
      <w:start w:val="1"/>
      <w:numFmt w:val="bullet"/>
      <w:lvlText w:val=""/>
      <w:lvlJc w:val="left"/>
      <w:pPr>
        <w:tabs>
          <w:tab w:val="num" w:pos="5040"/>
        </w:tabs>
        <w:ind w:left="5040" w:hanging="360"/>
      </w:pPr>
      <w:rPr>
        <w:rFonts w:ascii="Symbol" w:hAnsi="Symbol" w:hint="default"/>
      </w:rPr>
    </w:lvl>
    <w:lvl w:ilvl="7" w:tplc="AE52FDAA" w:tentative="1">
      <w:start w:val="1"/>
      <w:numFmt w:val="bullet"/>
      <w:lvlText w:val=""/>
      <w:lvlJc w:val="left"/>
      <w:pPr>
        <w:tabs>
          <w:tab w:val="num" w:pos="5760"/>
        </w:tabs>
        <w:ind w:left="5760" w:hanging="360"/>
      </w:pPr>
      <w:rPr>
        <w:rFonts w:ascii="Symbol" w:hAnsi="Symbol" w:hint="default"/>
      </w:rPr>
    </w:lvl>
    <w:lvl w:ilvl="8" w:tplc="F7204E5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44FF9"/>
    <w:multiLevelType w:val="hybridMultilevel"/>
    <w:tmpl w:val="D0B43BFE"/>
    <w:lvl w:ilvl="0" w:tplc="E02CA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A403F4F"/>
    <w:multiLevelType w:val="hybridMultilevel"/>
    <w:tmpl w:val="599C14B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E636125"/>
    <w:multiLevelType w:val="hybridMultilevel"/>
    <w:tmpl w:val="0980AE1C"/>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3C7020"/>
    <w:multiLevelType w:val="hybridMultilevel"/>
    <w:tmpl w:val="70F874BA"/>
    <w:lvl w:ilvl="0" w:tplc="06040B0E">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F27ACD"/>
    <w:multiLevelType w:val="hybridMultilevel"/>
    <w:tmpl w:val="D616A5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67150A"/>
    <w:multiLevelType w:val="hybridMultilevel"/>
    <w:tmpl w:val="A60EE9F0"/>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A44AD3"/>
    <w:multiLevelType w:val="hybridMultilevel"/>
    <w:tmpl w:val="8E20E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697485"/>
    <w:multiLevelType w:val="hybridMultilevel"/>
    <w:tmpl w:val="E2C64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6C5552"/>
    <w:multiLevelType w:val="hybridMultilevel"/>
    <w:tmpl w:val="D3A063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DCE57DF"/>
    <w:multiLevelType w:val="hybridMultilevel"/>
    <w:tmpl w:val="B8147ED4"/>
    <w:lvl w:ilvl="0" w:tplc="4A7CD952">
      <w:start w:val="1"/>
      <w:numFmt w:val="bullet"/>
      <w:lvlText w:val="-"/>
      <w:lvlJc w:val="left"/>
      <w:pPr>
        <w:ind w:left="720" w:hanging="360"/>
      </w:pPr>
      <w:rPr>
        <w:rFonts w:ascii="Times New Roman" w:eastAsia="MS Gothic"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4308B9"/>
    <w:multiLevelType w:val="hybridMultilevel"/>
    <w:tmpl w:val="9DA41536"/>
    <w:lvl w:ilvl="0" w:tplc="E8D27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BE2576"/>
    <w:multiLevelType w:val="hybridMultilevel"/>
    <w:tmpl w:val="F8627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C14AA"/>
    <w:multiLevelType w:val="hybridMultilevel"/>
    <w:tmpl w:val="0A026704"/>
    <w:lvl w:ilvl="0" w:tplc="5900BD7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B1212D"/>
    <w:multiLevelType w:val="hybridMultilevel"/>
    <w:tmpl w:val="C2F836B0"/>
    <w:lvl w:ilvl="0" w:tplc="06040B0E">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DD4A73"/>
    <w:multiLevelType w:val="hybridMultilevel"/>
    <w:tmpl w:val="0428B7EE"/>
    <w:lvl w:ilvl="0" w:tplc="5900B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6"/>
  </w:num>
  <w:num w:numId="4">
    <w:abstractNumId w:val="10"/>
  </w:num>
  <w:num w:numId="5">
    <w:abstractNumId w:val="45"/>
  </w:num>
  <w:num w:numId="6">
    <w:abstractNumId w:val="27"/>
  </w:num>
  <w:num w:numId="7">
    <w:abstractNumId w:val="24"/>
  </w:num>
  <w:num w:numId="8">
    <w:abstractNumId w:val="8"/>
  </w:num>
  <w:num w:numId="9">
    <w:abstractNumId w:val="11"/>
  </w:num>
  <w:num w:numId="10">
    <w:abstractNumId w:val="4"/>
  </w:num>
  <w:num w:numId="11">
    <w:abstractNumId w:val="12"/>
  </w:num>
  <w:num w:numId="12">
    <w:abstractNumId w:val="6"/>
  </w:num>
  <w:num w:numId="13">
    <w:abstractNumId w:val="44"/>
  </w:num>
  <w:num w:numId="14">
    <w:abstractNumId w:val="30"/>
  </w:num>
  <w:num w:numId="15">
    <w:abstractNumId w:val="42"/>
  </w:num>
  <w:num w:numId="16">
    <w:abstractNumId w:val="18"/>
  </w:num>
  <w:num w:numId="17">
    <w:abstractNumId w:val="21"/>
  </w:num>
  <w:num w:numId="18">
    <w:abstractNumId w:val="32"/>
  </w:num>
  <w:num w:numId="19">
    <w:abstractNumId w:val="22"/>
  </w:num>
  <w:num w:numId="20">
    <w:abstractNumId w:val="29"/>
  </w:num>
  <w:num w:numId="21">
    <w:abstractNumId w:val="26"/>
  </w:num>
  <w:num w:numId="22">
    <w:abstractNumId w:val="36"/>
  </w:num>
  <w:num w:numId="23">
    <w:abstractNumId w:val="38"/>
  </w:num>
  <w:num w:numId="24">
    <w:abstractNumId w:val="2"/>
  </w:num>
  <w:num w:numId="25">
    <w:abstractNumId w:val="9"/>
  </w:num>
  <w:num w:numId="26">
    <w:abstractNumId w:val="34"/>
  </w:num>
  <w:num w:numId="27">
    <w:abstractNumId w:val="3"/>
  </w:num>
  <w:num w:numId="28">
    <w:abstractNumId w:val="31"/>
  </w:num>
  <w:num w:numId="29">
    <w:abstractNumId w:val="25"/>
  </w:num>
  <w:num w:numId="30">
    <w:abstractNumId w:val="23"/>
  </w:num>
  <w:num w:numId="31">
    <w:abstractNumId w:val="15"/>
  </w:num>
  <w:num w:numId="32">
    <w:abstractNumId w:val="47"/>
  </w:num>
  <w:num w:numId="33">
    <w:abstractNumId w:val="43"/>
  </w:num>
  <w:num w:numId="34">
    <w:abstractNumId w:val="17"/>
  </w:num>
  <w:num w:numId="35">
    <w:abstractNumId w:val="19"/>
  </w:num>
  <w:num w:numId="36">
    <w:abstractNumId w:val="7"/>
  </w:num>
  <w:num w:numId="37">
    <w:abstractNumId w:val="20"/>
  </w:num>
  <w:num w:numId="38">
    <w:abstractNumId w:val="1"/>
  </w:num>
  <w:num w:numId="39">
    <w:abstractNumId w:val="41"/>
  </w:num>
  <w:num w:numId="40">
    <w:abstractNumId w:val="5"/>
  </w:num>
  <w:num w:numId="41">
    <w:abstractNumId w:val="35"/>
  </w:num>
  <w:num w:numId="42">
    <w:abstractNumId w:val="39"/>
  </w:num>
  <w:num w:numId="43">
    <w:abstractNumId w:val="13"/>
  </w:num>
  <w:num w:numId="44">
    <w:abstractNumId w:val="28"/>
  </w:num>
  <w:num w:numId="45">
    <w:abstractNumId w:val="46"/>
  </w:num>
  <w:num w:numId="46">
    <w:abstractNumId w:val="37"/>
  </w:num>
  <w:num w:numId="47">
    <w:abstractNumId w:val="40"/>
  </w:num>
  <w:num w:numId="48">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7EF"/>
    <w:rsid w:val="00006D37"/>
    <w:rsid w:val="0000745A"/>
    <w:rsid w:val="00007533"/>
    <w:rsid w:val="000075B2"/>
    <w:rsid w:val="00007AD6"/>
    <w:rsid w:val="00007B98"/>
    <w:rsid w:val="00007C49"/>
    <w:rsid w:val="00007F20"/>
    <w:rsid w:val="00010003"/>
    <w:rsid w:val="0001012D"/>
    <w:rsid w:val="00010241"/>
    <w:rsid w:val="0001050B"/>
    <w:rsid w:val="0001066C"/>
    <w:rsid w:val="00010B6C"/>
    <w:rsid w:val="000114C9"/>
    <w:rsid w:val="0001193B"/>
    <w:rsid w:val="00011941"/>
    <w:rsid w:val="000119D3"/>
    <w:rsid w:val="00011F54"/>
    <w:rsid w:val="0001227C"/>
    <w:rsid w:val="0001241A"/>
    <w:rsid w:val="0001251B"/>
    <w:rsid w:val="0001297C"/>
    <w:rsid w:val="00012BFB"/>
    <w:rsid w:val="00012DE1"/>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2F0"/>
    <w:rsid w:val="000213DD"/>
    <w:rsid w:val="00021545"/>
    <w:rsid w:val="000216F1"/>
    <w:rsid w:val="000218BF"/>
    <w:rsid w:val="00021954"/>
    <w:rsid w:val="000219CD"/>
    <w:rsid w:val="00021AF7"/>
    <w:rsid w:val="000223D0"/>
    <w:rsid w:val="000226DF"/>
    <w:rsid w:val="00022E12"/>
    <w:rsid w:val="000233B7"/>
    <w:rsid w:val="00023917"/>
    <w:rsid w:val="00023C8B"/>
    <w:rsid w:val="00024132"/>
    <w:rsid w:val="000243FB"/>
    <w:rsid w:val="00024474"/>
    <w:rsid w:val="0002447B"/>
    <w:rsid w:val="00024A52"/>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5C7"/>
    <w:rsid w:val="0004760D"/>
    <w:rsid w:val="0004788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EFB"/>
    <w:rsid w:val="00054FF8"/>
    <w:rsid w:val="00055087"/>
    <w:rsid w:val="000550B8"/>
    <w:rsid w:val="000553DE"/>
    <w:rsid w:val="00055767"/>
    <w:rsid w:val="0005593A"/>
    <w:rsid w:val="00055F29"/>
    <w:rsid w:val="000563A7"/>
    <w:rsid w:val="00056631"/>
    <w:rsid w:val="0005703C"/>
    <w:rsid w:val="0005705A"/>
    <w:rsid w:val="00057481"/>
    <w:rsid w:val="000578B8"/>
    <w:rsid w:val="00057A56"/>
    <w:rsid w:val="00057C70"/>
    <w:rsid w:val="00057F42"/>
    <w:rsid w:val="00057F5E"/>
    <w:rsid w:val="00060028"/>
    <w:rsid w:val="0006006F"/>
    <w:rsid w:val="0006017C"/>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C60"/>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8AA"/>
    <w:rsid w:val="000779A9"/>
    <w:rsid w:val="00077FFC"/>
    <w:rsid w:val="000808D4"/>
    <w:rsid w:val="00080DDF"/>
    <w:rsid w:val="00080EC6"/>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4F4"/>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C1"/>
    <w:rsid w:val="00095B5A"/>
    <w:rsid w:val="0009622A"/>
    <w:rsid w:val="00096525"/>
    <w:rsid w:val="000966A3"/>
    <w:rsid w:val="00096785"/>
    <w:rsid w:val="00096C08"/>
    <w:rsid w:val="00097021"/>
    <w:rsid w:val="0009747A"/>
    <w:rsid w:val="00097653"/>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2B"/>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65C"/>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DC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2C"/>
    <w:rsid w:val="000E7583"/>
    <w:rsid w:val="000E7AF6"/>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32"/>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6877"/>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5EF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1B2"/>
    <w:rsid w:val="0011220C"/>
    <w:rsid w:val="001122B9"/>
    <w:rsid w:val="00112926"/>
    <w:rsid w:val="00112BD9"/>
    <w:rsid w:val="00112D91"/>
    <w:rsid w:val="00112E61"/>
    <w:rsid w:val="00113B73"/>
    <w:rsid w:val="00113CA5"/>
    <w:rsid w:val="001142BF"/>
    <w:rsid w:val="001143A3"/>
    <w:rsid w:val="00115006"/>
    <w:rsid w:val="0011500C"/>
    <w:rsid w:val="001152D7"/>
    <w:rsid w:val="001153FA"/>
    <w:rsid w:val="00115471"/>
    <w:rsid w:val="00115854"/>
    <w:rsid w:val="001160A6"/>
    <w:rsid w:val="0011618B"/>
    <w:rsid w:val="0011674F"/>
    <w:rsid w:val="00116E6C"/>
    <w:rsid w:val="00116EE1"/>
    <w:rsid w:val="00116F48"/>
    <w:rsid w:val="001176A6"/>
    <w:rsid w:val="00117772"/>
    <w:rsid w:val="00117950"/>
    <w:rsid w:val="00117FE0"/>
    <w:rsid w:val="001202A6"/>
    <w:rsid w:val="001205F3"/>
    <w:rsid w:val="00120630"/>
    <w:rsid w:val="00120A55"/>
    <w:rsid w:val="00120A5F"/>
    <w:rsid w:val="00121D68"/>
    <w:rsid w:val="00122527"/>
    <w:rsid w:val="00122B79"/>
    <w:rsid w:val="00123015"/>
    <w:rsid w:val="00123120"/>
    <w:rsid w:val="00123696"/>
    <w:rsid w:val="0012386B"/>
    <w:rsid w:val="00123871"/>
    <w:rsid w:val="001239B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49E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724"/>
    <w:rsid w:val="001409E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056"/>
    <w:rsid w:val="0014415F"/>
    <w:rsid w:val="00144294"/>
    <w:rsid w:val="001447BC"/>
    <w:rsid w:val="0014491B"/>
    <w:rsid w:val="00144EE2"/>
    <w:rsid w:val="00144EF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262"/>
    <w:rsid w:val="001753AD"/>
    <w:rsid w:val="0017542B"/>
    <w:rsid w:val="00175625"/>
    <w:rsid w:val="001759C3"/>
    <w:rsid w:val="00175C68"/>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4F7F"/>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38C"/>
    <w:rsid w:val="001A3AC1"/>
    <w:rsid w:val="001A3C40"/>
    <w:rsid w:val="001A3D54"/>
    <w:rsid w:val="001A3E2A"/>
    <w:rsid w:val="001A3ED6"/>
    <w:rsid w:val="001A40D9"/>
    <w:rsid w:val="001A41CB"/>
    <w:rsid w:val="001A4980"/>
    <w:rsid w:val="001A4B90"/>
    <w:rsid w:val="001A50A5"/>
    <w:rsid w:val="001A546D"/>
    <w:rsid w:val="001A58D8"/>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252"/>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555"/>
    <w:rsid w:val="001B771F"/>
    <w:rsid w:val="001B775C"/>
    <w:rsid w:val="001B7F81"/>
    <w:rsid w:val="001C06AE"/>
    <w:rsid w:val="001C0877"/>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01B"/>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04"/>
    <w:rsid w:val="001D6E91"/>
    <w:rsid w:val="001D6FCC"/>
    <w:rsid w:val="001D6FD0"/>
    <w:rsid w:val="001D736D"/>
    <w:rsid w:val="001D7951"/>
    <w:rsid w:val="001E07DC"/>
    <w:rsid w:val="001E0C8F"/>
    <w:rsid w:val="001E0E1E"/>
    <w:rsid w:val="001E1176"/>
    <w:rsid w:val="001E1A59"/>
    <w:rsid w:val="001E1ACD"/>
    <w:rsid w:val="001E1B66"/>
    <w:rsid w:val="001E2417"/>
    <w:rsid w:val="001E2618"/>
    <w:rsid w:val="001E2AD4"/>
    <w:rsid w:val="001E395B"/>
    <w:rsid w:val="001E40F0"/>
    <w:rsid w:val="001E421A"/>
    <w:rsid w:val="001E4282"/>
    <w:rsid w:val="001E42AC"/>
    <w:rsid w:val="001E42B3"/>
    <w:rsid w:val="001E42D7"/>
    <w:rsid w:val="001E4340"/>
    <w:rsid w:val="001E48F8"/>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28"/>
    <w:rsid w:val="001F694E"/>
    <w:rsid w:val="001F6A3C"/>
    <w:rsid w:val="001F6D5C"/>
    <w:rsid w:val="001F7468"/>
    <w:rsid w:val="001F7B0F"/>
    <w:rsid w:val="001F7BB2"/>
    <w:rsid w:val="001F7C1E"/>
    <w:rsid w:val="001F7F65"/>
    <w:rsid w:val="0020038F"/>
    <w:rsid w:val="00200717"/>
    <w:rsid w:val="00200AFA"/>
    <w:rsid w:val="00200B05"/>
    <w:rsid w:val="00200BCA"/>
    <w:rsid w:val="00200C81"/>
    <w:rsid w:val="00200E54"/>
    <w:rsid w:val="00200EA2"/>
    <w:rsid w:val="0020144E"/>
    <w:rsid w:val="0020165E"/>
    <w:rsid w:val="002018A6"/>
    <w:rsid w:val="00201D54"/>
    <w:rsid w:val="00201DBA"/>
    <w:rsid w:val="00201EC0"/>
    <w:rsid w:val="00202090"/>
    <w:rsid w:val="00202BAD"/>
    <w:rsid w:val="0020348B"/>
    <w:rsid w:val="002035E2"/>
    <w:rsid w:val="0020377B"/>
    <w:rsid w:val="002038B8"/>
    <w:rsid w:val="00203AFB"/>
    <w:rsid w:val="00203B04"/>
    <w:rsid w:val="00203C2A"/>
    <w:rsid w:val="00203E4C"/>
    <w:rsid w:val="00203F84"/>
    <w:rsid w:val="00203FCD"/>
    <w:rsid w:val="002041ED"/>
    <w:rsid w:val="002042EE"/>
    <w:rsid w:val="002043A5"/>
    <w:rsid w:val="002049D5"/>
    <w:rsid w:val="00204B06"/>
    <w:rsid w:val="00204BAA"/>
    <w:rsid w:val="00204D02"/>
    <w:rsid w:val="00204DB2"/>
    <w:rsid w:val="00205069"/>
    <w:rsid w:val="002052EF"/>
    <w:rsid w:val="00205C3E"/>
    <w:rsid w:val="00205C47"/>
    <w:rsid w:val="00206217"/>
    <w:rsid w:val="0020637C"/>
    <w:rsid w:val="00206855"/>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2F8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BE5"/>
    <w:rsid w:val="00233DDE"/>
    <w:rsid w:val="00233E8A"/>
    <w:rsid w:val="0023430D"/>
    <w:rsid w:val="002343D8"/>
    <w:rsid w:val="00234A97"/>
    <w:rsid w:val="00234AB6"/>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4E3"/>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94A"/>
    <w:rsid w:val="00250C74"/>
    <w:rsid w:val="0025101E"/>
    <w:rsid w:val="0025137B"/>
    <w:rsid w:val="002516CA"/>
    <w:rsid w:val="00251756"/>
    <w:rsid w:val="00251940"/>
    <w:rsid w:val="00251B01"/>
    <w:rsid w:val="00251FEE"/>
    <w:rsid w:val="002524E9"/>
    <w:rsid w:val="00252677"/>
    <w:rsid w:val="0025276A"/>
    <w:rsid w:val="0025278F"/>
    <w:rsid w:val="00252CB0"/>
    <w:rsid w:val="0025307B"/>
    <w:rsid w:val="00253161"/>
    <w:rsid w:val="0025317B"/>
    <w:rsid w:val="002536B4"/>
    <w:rsid w:val="00253AD2"/>
    <w:rsid w:val="00253C43"/>
    <w:rsid w:val="00253DD7"/>
    <w:rsid w:val="00254973"/>
    <w:rsid w:val="00254A9F"/>
    <w:rsid w:val="00254ABE"/>
    <w:rsid w:val="00254B50"/>
    <w:rsid w:val="00254B9D"/>
    <w:rsid w:val="00254C7D"/>
    <w:rsid w:val="0025502C"/>
    <w:rsid w:val="00255067"/>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70B"/>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7BE"/>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4C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6B"/>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8F4"/>
    <w:rsid w:val="0029095B"/>
    <w:rsid w:val="00290C17"/>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9E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CB"/>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A73"/>
    <w:rsid w:val="002A5B3B"/>
    <w:rsid w:val="002A5B74"/>
    <w:rsid w:val="002A5BC9"/>
    <w:rsid w:val="002A5CA0"/>
    <w:rsid w:val="002A6291"/>
    <w:rsid w:val="002A62E3"/>
    <w:rsid w:val="002A71AA"/>
    <w:rsid w:val="002A72E2"/>
    <w:rsid w:val="002A76CF"/>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2A"/>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5"/>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2CF"/>
    <w:rsid w:val="002E3480"/>
    <w:rsid w:val="002E3AF8"/>
    <w:rsid w:val="002E44C3"/>
    <w:rsid w:val="002E47FB"/>
    <w:rsid w:val="002E48B5"/>
    <w:rsid w:val="002E4C5E"/>
    <w:rsid w:val="002E508A"/>
    <w:rsid w:val="002E5192"/>
    <w:rsid w:val="002E5230"/>
    <w:rsid w:val="002E56E8"/>
    <w:rsid w:val="002E5758"/>
    <w:rsid w:val="002E59B9"/>
    <w:rsid w:val="002E5A14"/>
    <w:rsid w:val="002E5BF8"/>
    <w:rsid w:val="002E5F67"/>
    <w:rsid w:val="002E60DA"/>
    <w:rsid w:val="002E648C"/>
    <w:rsid w:val="002E64F4"/>
    <w:rsid w:val="002E66A6"/>
    <w:rsid w:val="002E67F3"/>
    <w:rsid w:val="002E68B9"/>
    <w:rsid w:val="002E6A65"/>
    <w:rsid w:val="002E6AA3"/>
    <w:rsid w:val="002E6D89"/>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242"/>
    <w:rsid w:val="002F330D"/>
    <w:rsid w:val="002F33D1"/>
    <w:rsid w:val="002F36E3"/>
    <w:rsid w:val="002F380F"/>
    <w:rsid w:val="002F3C95"/>
    <w:rsid w:val="002F44A6"/>
    <w:rsid w:val="002F4541"/>
    <w:rsid w:val="002F4AB3"/>
    <w:rsid w:val="002F4F8C"/>
    <w:rsid w:val="002F58D9"/>
    <w:rsid w:val="002F591D"/>
    <w:rsid w:val="002F5A78"/>
    <w:rsid w:val="002F6001"/>
    <w:rsid w:val="002F63DA"/>
    <w:rsid w:val="002F65D7"/>
    <w:rsid w:val="002F6B38"/>
    <w:rsid w:val="002F6EE2"/>
    <w:rsid w:val="002F7501"/>
    <w:rsid w:val="002F757F"/>
    <w:rsid w:val="002F7955"/>
    <w:rsid w:val="003004D5"/>
    <w:rsid w:val="00300993"/>
    <w:rsid w:val="00300A3C"/>
    <w:rsid w:val="00300AB2"/>
    <w:rsid w:val="00300D1B"/>
    <w:rsid w:val="00301250"/>
    <w:rsid w:val="00301A35"/>
    <w:rsid w:val="00302104"/>
    <w:rsid w:val="003023A6"/>
    <w:rsid w:val="00302595"/>
    <w:rsid w:val="003029D7"/>
    <w:rsid w:val="00302BA1"/>
    <w:rsid w:val="00303010"/>
    <w:rsid w:val="00303298"/>
    <w:rsid w:val="00303387"/>
    <w:rsid w:val="0030361D"/>
    <w:rsid w:val="003036F7"/>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BFF"/>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5DF"/>
    <w:rsid w:val="00332667"/>
    <w:rsid w:val="0033290C"/>
    <w:rsid w:val="00332BCF"/>
    <w:rsid w:val="00333064"/>
    <w:rsid w:val="00333547"/>
    <w:rsid w:val="003341DD"/>
    <w:rsid w:val="003343F5"/>
    <w:rsid w:val="003347FB"/>
    <w:rsid w:val="003349EA"/>
    <w:rsid w:val="0033514F"/>
    <w:rsid w:val="0033554D"/>
    <w:rsid w:val="0033571F"/>
    <w:rsid w:val="003365F1"/>
    <w:rsid w:val="00337000"/>
    <w:rsid w:val="00337209"/>
    <w:rsid w:val="003372D4"/>
    <w:rsid w:val="00337408"/>
    <w:rsid w:val="00337549"/>
    <w:rsid w:val="003375B3"/>
    <w:rsid w:val="003378CD"/>
    <w:rsid w:val="003378FA"/>
    <w:rsid w:val="00337B51"/>
    <w:rsid w:val="00337DBD"/>
    <w:rsid w:val="00337E9E"/>
    <w:rsid w:val="0034003F"/>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121"/>
    <w:rsid w:val="00352714"/>
    <w:rsid w:val="0035277E"/>
    <w:rsid w:val="00352BB0"/>
    <w:rsid w:val="00352BB1"/>
    <w:rsid w:val="00353053"/>
    <w:rsid w:val="003533CA"/>
    <w:rsid w:val="003534CB"/>
    <w:rsid w:val="003534F5"/>
    <w:rsid w:val="00353903"/>
    <w:rsid w:val="003546C6"/>
    <w:rsid w:val="0035492B"/>
    <w:rsid w:val="00354D50"/>
    <w:rsid w:val="003557A2"/>
    <w:rsid w:val="00355848"/>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3912"/>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0AB"/>
    <w:rsid w:val="0037114B"/>
    <w:rsid w:val="003712BE"/>
    <w:rsid w:val="0037151A"/>
    <w:rsid w:val="00371561"/>
    <w:rsid w:val="00371998"/>
    <w:rsid w:val="00371D3A"/>
    <w:rsid w:val="00371FFA"/>
    <w:rsid w:val="003720A3"/>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C16"/>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3FB4"/>
    <w:rsid w:val="0038465F"/>
    <w:rsid w:val="00384998"/>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905"/>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8BF"/>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229"/>
    <w:rsid w:val="003A5AEE"/>
    <w:rsid w:val="003A5CDA"/>
    <w:rsid w:val="003A5F09"/>
    <w:rsid w:val="003A5FEA"/>
    <w:rsid w:val="003A6356"/>
    <w:rsid w:val="003A674A"/>
    <w:rsid w:val="003A68EC"/>
    <w:rsid w:val="003A6FDE"/>
    <w:rsid w:val="003A75BD"/>
    <w:rsid w:val="003A7FC8"/>
    <w:rsid w:val="003B013B"/>
    <w:rsid w:val="003B024F"/>
    <w:rsid w:val="003B0812"/>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6B"/>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46D"/>
    <w:rsid w:val="003B5534"/>
    <w:rsid w:val="003B60BB"/>
    <w:rsid w:val="003B6180"/>
    <w:rsid w:val="003B64D9"/>
    <w:rsid w:val="003B6599"/>
    <w:rsid w:val="003B6A8F"/>
    <w:rsid w:val="003B6AC6"/>
    <w:rsid w:val="003B6D1C"/>
    <w:rsid w:val="003B6FC8"/>
    <w:rsid w:val="003B71E5"/>
    <w:rsid w:val="003B7431"/>
    <w:rsid w:val="003C0CEE"/>
    <w:rsid w:val="003C0DBD"/>
    <w:rsid w:val="003C0F94"/>
    <w:rsid w:val="003C1058"/>
    <w:rsid w:val="003C1433"/>
    <w:rsid w:val="003C19CE"/>
    <w:rsid w:val="003C1C86"/>
    <w:rsid w:val="003C208F"/>
    <w:rsid w:val="003C270A"/>
    <w:rsid w:val="003C2F85"/>
    <w:rsid w:val="003C301F"/>
    <w:rsid w:val="003C314B"/>
    <w:rsid w:val="003C3388"/>
    <w:rsid w:val="003C384F"/>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9B5"/>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1DBA"/>
    <w:rsid w:val="003E2041"/>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08"/>
    <w:rsid w:val="003F1DB8"/>
    <w:rsid w:val="003F1E22"/>
    <w:rsid w:val="003F1E84"/>
    <w:rsid w:val="003F265C"/>
    <w:rsid w:val="003F2AD9"/>
    <w:rsid w:val="003F3406"/>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501"/>
    <w:rsid w:val="00400603"/>
    <w:rsid w:val="0040075E"/>
    <w:rsid w:val="00400796"/>
    <w:rsid w:val="00400EC3"/>
    <w:rsid w:val="0040168F"/>
    <w:rsid w:val="00401701"/>
    <w:rsid w:val="004017EE"/>
    <w:rsid w:val="004019AA"/>
    <w:rsid w:val="00401F83"/>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1F11"/>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2F8"/>
    <w:rsid w:val="00416908"/>
    <w:rsid w:val="00416B7D"/>
    <w:rsid w:val="00416D38"/>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8"/>
    <w:rsid w:val="0042710E"/>
    <w:rsid w:val="00427656"/>
    <w:rsid w:val="00427729"/>
    <w:rsid w:val="0042799D"/>
    <w:rsid w:val="00427A7A"/>
    <w:rsid w:val="00427E8C"/>
    <w:rsid w:val="00427EC8"/>
    <w:rsid w:val="0043056B"/>
    <w:rsid w:val="004307A4"/>
    <w:rsid w:val="0043089C"/>
    <w:rsid w:val="0043098D"/>
    <w:rsid w:val="00430D21"/>
    <w:rsid w:val="00431129"/>
    <w:rsid w:val="00431328"/>
    <w:rsid w:val="0043153F"/>
    <w:rsid w:val="00431689"/>
    <w:rsid w:val="004316B7"/>
    <w:rsid w:val="00431798"/>
    <w:rsid w:val="0043183E"/>
    <w:rsid w:val="00431FC5"/>
    <w:rsid w:val="0043211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95A"/>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82C"/>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7041E"/>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4CAC"/>
    <w:rsid w:val="00475023"/>
    <w:rsid w:val="0047546B"/>
    <w:rsid w:val="00475735"/>
    <w:rsid w:val="004760BF"/>
    <w:rsid w:val="0047639E"/>
    <w:rsid w:val="0047674E"/>
    <w:rsid w:val="00476F1F"/>
    <w:rsid w:val="004776C5"/>
    <w:rsid w:val="004777BE"/>
    <w:rsid w:val="00477A9F"/>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606"/>
    <w:rsid w:val="00483D8E"/>
    <w:rsid w:val="00484028"/>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58"/>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0B8"/>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500"/>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096"/>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C52"/>
    <w:rsid w:val="004B4D37"/>
    <w:rsid w:val="004B4D4D"/>
    <w:rsid w:val="004B5658"/>
    <w:rsid w:val="004B56BA"/>
    <w:rsid w:val="004B5715"/>
    <w:rsid w:val="004B57A5"/>
    <w:rsid w:val="004B5895"/>
    <w:rsid w:val="004B5A74"/>
    <w:rsid w:val="004B5C69"/>
    <w:rsid w:val="004B5D51"/>
    <w:rsid w:val="004B5EE2"/>
    <w:rsid w:val="004B62B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514"/>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762"/>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DDC"/>
    <w:rsid w:val="004F7F65"/>
    <w:rsid w:val="00500961"/>
    <w:rsid w:val="00500E37"/>
    <w:rsid w:val="00500EB0"/>
    <w:rsid w:val="00500F4A"/>
    <w:rsid w:val="00501A05"/>
    <w:rsid w:val="00502369"/>
    <w:rsid w:val="005028D6"/>
    <w:rsid w:val="00502CB0"/>
    <w:rsid w:val="0050306B"/>
    <w:rsid w:val="0050323F"/>
    <w:rsid w:val="00503593"/>
    <w:rsid w:val="00503775"/>
    <w:rsid w:val="00503849"/>
    <w:rsid w:val="00503CD0"/>
    <w:rsid w:val="00503E22"/>
    <w:rsid w:val="00504151"/>
    <w:rsid w:val="00504258"/>
    <w:rsid w:val="00504815"/>
    <w:rsid w:val="005048A8"/>
    <w:rsid w:val="00504B4E"/>
    <w:rsid w:val="00504DAB"/>
    <w:rsid w:val="00504E35"/>
    <w:rsid w:val="00505280"/>
    <w:rsid w:val="00505553"/>
    <w:rsid w:val="005056A0"/>
    <w:rsid w:val="00505974"/>
    <w:rsid w:val="00505A58"/>
    <w:rsid w:val="00505B6B"/>
    <w:rsid w:val="0050618E"/>
    <w:rsid w:val="00506395"/>
    <w:rsid w:val="005066A6"/>
    <w:rsid w:val="005066F8"/>
    <w:rsid w:val="0050672D"/>
    <w:rsid w:val="0050698C"/>
    <w:rsid w:val="00506997"/>
    <w:rsid w:val="00506B61"/>
    <w:rsid w:val="00506C22"/>
    <w:rsid w:val="00506F05"/>
    <w:rsid w:val="00506F57"/>
    <w:rsid w:val="0050782B"/>
    <w:rsid w:val="0050789B"/>
    <w:rsid w:val="00507CC5"/>
    <w:rsid w:val="00507DDA"/>
    <w:rsid w:val="005101BE"/>
    <w:rsid w:val="005103F4"/>
    <w:rsid w:val="00510BF9"/>
    <w:rsid w:val="005111EE"/>
    <w:rsid w:val="00511411"/>
    <w:rsid w:val="0051181D"/>
    <w:rsid w:val="0051191F"/>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58A"/>
    <w:rsid w:val="00517900"/>
    <w:rsid w:val="00517A52"/>
    <w:rsid w:val="00517A78"/>
    <w:rsid w:val="00517FF5"/>
    <w:rsid w:val="00520097"/>
    <w:rsid w:val="00520478"/>
    <w:rsid w:val="005204AD"/>
    <w:rsid w:val="005204E6"/>
    <w:rsid w:val="00520736"/>
    <w:rsid w:val="005207B3"/>
    <w:rsid w:val="005209BD"/>
    <w:rsid w:val="0052182A"/>
    <w:rsid w:val="0052221E"/>
    <w:rsid w:val="00522267"/>
    <w:rsid w:val="00522951"/>
    <w:rsid w:val="00522E8A"/>
    <w:rsid w:val="005237CD"/>
    <w:rsid w:val="0052387E"/>
    <w:rsid w:val="00523E60"/>
    <w:rsid w:val="005240BC"/>
    <w:rsid w:val="005241DC"/>
    <w:rsid w:val="0052455A"/>
    <w:rsid w:val="0052471E"/>
    <w:rsid w:val="0052485C"/>
    <w:rsid w:val="00524CC4"/>
    <w:rsid w:val="00524D60"/>
    <w:rsid w:val="00524F06"/>
    <w:rsid w:val="00525034"/>
    <w:rsid w:val="00525277"/>
    <w:rsid w:val="005253B3"/>
    <w:rsid w:val="00525647"/>
    <w:rsid w:val="00525FC2"/>
    <w:rsid w:val="00526397"/>
    <w:rsid w:val="005265B0"/>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4F"/>
    <w:rsid w:val="00543370"/>
    <w:rsid w:val="00543578"/>
    <w:rsid w:val="00543970"/>
    <w:rsid w:val="00543EF0"/>
    <w:rsid w:val="005442DD"/>
    <w:rsid w:val="0054506E"/>
    <w:rsid w:val="005450D6"/>
    <w:rsid w:val="005450D7"/>
    <w:rsid w:val="005450FD"/>
    <w:rsid w:val="0054521F"/>
    <w:rsid w:val="00545653"/>
    <w:rsid w:val="005456B8"/>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137"/>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57D70"/>
    <w:rsid w:val="00557FEB"/>
    <w:rsid w:val="005601E9"/>
    <w:rsid w:val="005603C3"/>
    <w:rsid w:val="005606C2"/>
    <w:rsid w:val="00560B37"/>
    <w:rsid w:val="00560C97"/>
    <w:rsid w:val="00560F05"/>
    <w:rsid w:val="005611F6"/>
    <w:rsid w:val="00561A4C"/>
    <w:rsid w:val="00561CF3"/>
    <w:rsid w:val="00561DB2"/>
    <w:rsid w:val="0056202D"/>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CF8"/>
    <w:rsid w:val="00566E85"/>
    <w:rsid w:val="00566F84"/>
    <w:rsid w:val="00566FF2"/>
    <w:rsid w:val="0056703E"/>
    <w:rsid w:val="005670FB"/>
    <w:rsid w:val="005672D2"/>
    <w:rsid w:val="005673DC"/>
    <w:rsid w:val="0056749A"/>
    <w:rsid w:val="005678DB"/>
    <w:rsid w:val="00567C3C"/>
    <w:rsid w:val="00567E29"/>
    <w:rsid w:val="00570258"/>
    <w:rsid w:val="00570DA2"/>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06D"/>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D3E"/>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5A"/>
    <w:rsid w:val="00593D5F"/>
    <w:rsid w:val="00593E6C"/>
    <w:rsid w:val="00593EC4"/>
    <w:rsid w:val="00594726"/>
    <w:rsid w:val="00594A8C"/>
    <w:rsid w:val="00594AA1"/>
    <w:rsid w:val="00594E86"/>
    <w:rsid w:val="005953E2"/>
    <w:rsid w:val="00595AC8"/>
    <w:rsid w:val="00595B39"/>
    <w:rsid w:val="00595EA4"/>
    <w:rsid w:val="00596038"/>
    <w:rsid w:val="00596CC2"/>
    <w:rsid w:val="00596D90"/>
    <w:rsid w:val="00596EF7"/>
    <w:rsid w:val="00596F6B"/>
    <w:rsid w:val="00596FB3"/>
    <w:rsid w:val="00597142"/>
    <w:rsid w:val="00597786"/>
    <w:rsid w:val="0059794C"/>
    <w:rsid w:val="00597B69"/>
    <w:rsid w:val="005A0448"/>
    <w:rsid w:val="005A044F"/>
    <w:rsid w:val="005A05C1"/>
    <w:rsid w:val="005A0A90"/>
    <w:rsid w:val="005A0C92"/>
    <w:rsid w:val="005A0F70"/>
    <w:rsid w:val="005A168B"/>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A26"/>
    <w:rsid w:val="005A6C2A"/>
    <w:rsid w:val="005A6D85"/>
    <w:rsid w:val="005A70CA"/>
    <w:rsid w:val="005A718F"/>
    <w:rsid w:val="005A74B2"/>
    <w:rsid w:val="005A7E2D"/>
    <w:rsid w:val="005A7E6B"/>
    <w:rsid w:val="005B0012"/>
    <w:rsid w:val="005B02E2"/>
    <w:rsid w:val="005B038C"/>
    <w:rsid w:val="005B0636"/>
    <w:rsid w:val="005B0B9E"/>
    <w:rsid w:val="005B0D00"/>
    <w:rsid w:val="005B0EAE"/>
    <w:rsid w:val="005B1108"/>
    <w:rsid w:val="005B1184"/>
    <w:rsid w:val="005B131A"/>
    <w:rsid w:val="005B1396"/>
    <w:rsid w:val="005B2100"/>
    <w:rsid w:val="005B2115"/>
    <w:rsid w:val="005B24D1"/>
    <w:rsid w:val="005B276A"/>
    <w:rsid w:val="005B2812"/>
    <w:rsid w:val="005B29D8"/>
    <w:rsid w:val="005B2B7B"/>
    <w:rsid w:val="005B2D1B"/>
    <w:rsid w:val="005B2DD8"/>
    <w:rsid w:val="005B33C2"/>
    <w:rsid w:val="005B3734"/>
    <w:rsid w:val="005B3ADD"/>
    <w:rsid w:val="005B3CD6"/>
    <w:rsid w:val="005B456F"/>
    <w:rsid w:val="005B46A3"/>
    <w:rsid w:val="005B487F"/>
    <w:rsid w:val="005B5185"/>
    <w:rsid w:val="005B5288"/>
    <w:rsid w:val="005B5354"/>
    <w:rsid w:val="005B5879"/>
    <w:rsid w:val="005B5BAC"/>
    <w:rsid w:val="005B6107"/>
    <w:rsid w:val="005B6228"/>
    <w:rsid w:val="005B69BE"/>
    <w:rsid w:val="005B6A38"/>
    <w:rsid w:val="005B6CB2"/>
    <w:rsid w:val="005B6CF7"/>
    <w:rsid w:val="005B7BAA"/>
    <w:rsid w:val="005B7C8F"/>
    <w:rsid w:val="005C042F"/>
    <w:rsid w:val="005C0439"/>
    <w:rsid w:val="005C0E50"/>
    <w:rsid w:val="005C0FC0"/>
    <w:rsid w:val="005C134C"/>
    <w:rsid w:val="005C1475"/>
    <w:rsid w:val="005C1D11"/>
    <w:rsid w:val="005C20FF"/>
    <w:rsid w:val="005C2193"/>
    <w:rsid w:val="005C21FB"/>
    <w:rsid w:val="005C29BD"/>
    <w:rsid w:val="005C2ABD"/>
    <w:rsid w:val="005C305B"/>
    <w:rsid w:val="005C35F5"/>
    <w:rsid w:val="005C38E0"/>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6D14"/>
    <w:rsid w:val="005D76D5"/>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818"/>
    <w:rsid w:val="005E4C23"/>
    <w:rsid w:val="005E4E3F"/>
    <w:rsid w:val="005E4FD3"/>
    <w:rsid w:val="005E56A2"/>
    <w:rsid w:val="005E5ACE"/>
    <w:rsid w:val="005E5C36"/>
    <w:rsid w:val="005E5CB1"/>
    <w:rsid w:val="005E5EBB"/>
    <w:rsid w:val="005E5EEB"/>
    <w:rsid w:val="005E5F2D"/>
    <w:rsid w:val="005E67F6"/>
    <w:rsid w:val="005E6947"/>
    <w:rsid w:val="005E6B4F"/>
    <w:rsid w:val="005E6E83"/>
    <w:rsid w:val="005E6FB9"/>
    <w:rsid w:val="005E749E"/>
    <w:rsid w:val="005E7655"/>
    <w:rsid w:val="005E7A51"/>
    <w:rsid w:val="005E7A52"/>
    <w:rsid w:val="005E7B0A"/>
    <w:rsid w:val="005E7FDD"/>
    <w:rsid w:val="005F02DD"/>
    <w:rsid w:val="005F03C6"/>
    <w:rsid w:val="005F041D"/>
    <w:rsid w:val="005F07DA"/>
    <w:rsid w:val="005F0F5F"/>
    <w:rsid w:val="005F13DA"/>
    <w:rsid w:val="005F1A0E"/>
    <w:rsid w:val="005F1E27"/>
    <w:rsid w:val="005F2063"/>
    <w:rsid w:val="005F2206"/>
    <w:rsid w:val="005F24D5"/>
    <w:rsid w:val="005F275F"/>
    <w:rsid w:val="005F293D"/>
    <w:rsid w:val="005F2942"/>
    <w:rsid w:val="005F2B39"/>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4EB3"/>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9A7"/>
    <w:rsid w:val="00612B58"/>
    <w:rsid w:val="00612D40"/>
    <w:rsid w:val="006134DA"/>
    <w:rsid w:val="0061359A"/>
    <w:rsid w:val="0061372F"/>
    <w:rsid w:val="006138C4"/>
    <w:rsid w:val="006139A4"/>
    <w:rsid w:val="00613A4D"/>
    <w:rsid w:val="00613A94"/>
    <w:rsid w:val="006141A7"/>
    <w:rsid w:val="00614385"/>
    <w:rsid w:val="00614665"/>
    <w:rsid w:val="00614770"/>
    <w:rsid w:val="00614F5D"/>
    <w:rsid w:val="006152EE"/>
    <w:rsid w:val="006155A5"/>
    <w:rsid w:val="006159BB"/>
    <w:rsid w:val="00615D9A"/>
    <w:rsid w:val="006164DC"/>
    <w:rsid w:val="006166A9"/>
    <w:rsid w:val="006167C7"/>
    <w:rsid w:val="006167D4"/>
    <w:rsid w:val="006168FF"/>
    <w:rsid w:val="00616D58"/>
    <w:rsid w:val="00616D5E"/>
    <w:rsid w:val="006170D3"/>
    <w:rsid w:val="00617153"/>
    <w:rsid w:val="006172F0"/>
    <w:rsid w:val="00617436"/>
    <w:rsid w:val="00617961"/>
    <w:rsid w:val="00617AD4"/>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9CF"/>
    <w:rsid w:val="00626CC9"/>
    <w:rsid w:val="00626F65"/>
    <w:rsid w:val="00626F91"/>
    <w:rsid w:val="00626FB1"/>
    <w:rsid w:val="006272EA"/>
    <w:rsid w:val="006273EC"/>
    <w:rsid w:val="006301E0"/>
    <w:rsid w:val="00630573"/>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81"/>
    <w:rsid w:val="00634F15"/>
    <w:rsid w:val="00635B79"/>
    <w:rsid w:val="00635BA3"/>
    <w:rsid w:val="00635D28"/>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1E43"/>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1F7"/>
    <w:rsid w:val="0064635B"/>
    <w:rsid w:val="006463FE"/>
    <w:rsid w:val="0064662C"/>
    <w:rsid w:val="00646AAE"/>
    <w:rsid w:val="00646AC7"/>
    <w:rsid w:val="00646F0A"/>
    <w:rsid w:val="00647B56"/>
    <w:rsid w:val="00647B80"/>
    <w:rsid w:val="00647D2F"/>
    <w:rsid w:val="00647D5E"/>
    <w:rsid w:val="00647E15"/>
    <w:rsid w:val="00647F84"/>
    <w:rsid w:val="00650221"/>
    <w:rsid w:val="006502F0"/>
    <w:rsid w:val="0065096D"/>
    <w:rsid w:val="006516D9"/>
    <w:rsid w:val="00651827"/>
    <w:rsid w:val="0065191D"/>
    <w:rsid w:val="00651C3B"/>
    <w:rsid w:val="00651E7C"/>
    <w:rsid w:val="00652196"/>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25B"/>
    <w:rsid w:val="00660CC6"/>
    <w:rsid w:val="00660E51"/>
    <w:rsid w:val="00660F16"/>
    <w:rsid w:val="00661283"/>
    <w:rsid w:val="00661925"/>
    <w:rsid w:val="00661C17"/>
    <w:rsid w:val="00661E6D"/>
    <w:rsid w:val="00661E8E"/>
    <w:rsid w:val="00661E9E"/>
    <w:rsid w:val="00662256"/>
    <w:rsid w:val="006622C1"/>
    <w:rsid w:val="00662323"/>
    <w:rsid w:val="00662623"/>
    <w:rsid w:val="006627C5"/>
    <w:rsid w:val="00662853"/>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4DE"/>
    <w:rsid w:val="00666DB2"/>
    <w:rsid w:val="00666DF1"/>
    <w:rsid w:val="006671D3"/>
    <w:rsid w:val="00667289"/>
    <w:rsid w:val="00667379"/>
    <w:rsid w:val="00667433"/>
    <w:rsid w:val="006679C8"/>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BF9"/>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5FA9"/>
    <w:rsid w:val="0068628E"/>
    <w:rsid w:val="006864BD"/>
    <w:rsid w:val="006868F7"/>
    <w:rsid w:val="00686999"/>
    <w:rsid w:val="00687153"/>
    <w:rsid w:val="006873B0"/>
    <w:rsid w:val="0068787E"/>
    <w:rsid w:val="0068793F"/>
    <w:rsid w:val="00687F89"/>
    <w:rsid w:val="00687FD6"/>
    <w:rsid w:val="006900F0"/>
    <w:rsid w:val="006902E8"/>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97965"/>
    <w:rsid w:val="006A0015"/>
    <w:rsid w:val="006A067A"/>
    <w:rsid w:val="006A0724"/>
    <w:rsid w:val="006A0740"/>
    <w:rsid w:val="006A0A52"/>
    <w:rsid w:val="006A0AC7"/>
    <w:rsid w:val="006A0BD5"/>
    <w:rsid w:val="006A0E29"/>
    <w:rsid w:val="006A11EF"/>
    <w:rsid w:val="006A12AB"/>
    <w:rsid w:val="006A1504"/>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5E4E"/>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0DB"/>
    <w:rsid w:val="006B3460"/>
    <w:rsid w:val="006B3683"/>
    <w:rsid w:val="006B4128"/>
    <w:rsid w:val="006B414A"/>
    <w:rsid w:val="006B4B28"/>
    <w:rsid w:val="006B5194"/>
    <w:rsid w:val="006B51B8"/>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9DD"/>
    <w:rsid w:val="006C0A14"/>
    <w:rsid w:val="006C105F"/>
    <w:rsid w:val="006C15B5"/>
    <w:rsid w:val="006C1A33"/>
    <w:rsid w:val="006C20B6"/>
    <w:rsid w:val="006C215D"/>
    <w:rsid w:val="006C2420"/>
    <w:rsid w:val="006C26D8"/>
    <w:rsid w:val="006C317E"/>
    <w:rsid w:val="006C372D"/>
    <w:rsid w:val="006C421A"/>
    <w:rsid w:val="006C4458"/>
    <w:rsid w:val="006C4CEB"/>
    <w:rsid w:val="006C4E06"/>
    <w:rsid w:val="006C4E85"/>
    <w:rsid w:val="006C581D"/>
    <w:rsid w:val="006C605A"/>
    <w:rsid w:val="006C61AB"/>
    <w:rsid w:val="006C65B9"/>
    <w:rsid w:val="006C6A3B"/>
    <w:rsid w:val="006C6A7B"/>
    <w:rsid w:val="006C6AE7"/>
    <w:rsid w:val="006C7011"/>
    <w:rsid w:val="006C73F8"/>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90"/>
    <w:rsid w:val="006D63A1"/>
    <w:rsid w:val="006D6863"/>
    <w:rsid w:val="006D6BFA"/>
    <w:rsid w:val="006D70A5"/>
    <w:rsid w:val="006D71AD"/>
    <w:rsid w:val="006D71EF"/>
    <w:rsid w:val="006D7655"/>
    <w:rsid w:val="006D7969"/>
    <w:rsid w:val="006D7AE4"/>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6B"/>
    <w:rsid w:val="006F024D"/>
    <w:rsid w:val="006F02FB"/>
    <w:rsid w:val="006F034D"/>
    <w:rsid w:val="006F05F4"/>
    <w:rsid w:val="006F0AB9"/>
    <w:rsid w:val="006F0C6F"/>
    <w:rsid w:val="006F0E67"/>
    <w:rsid w:val="006F11CB"/>
    <w:rsid w:val="006F1A6F"/>
    <w:rsid w:val="006F1D99"/>
    <w:rsid w:val="006F1D9A"/>
    <w:rsid w:val="006F1EBE"/>
    <w:rsid w:val="006F208E"/>
    <w:rsid w:val="006F21B2"/>
    <w:rsid w:val="006F229E"/>
    <w:rsid w:val="006F23FC"/>
    <w:rsid w:val="006F2487"/>
    <w:rsid w:val="006F29E5"/>
    <w:rsid w:val="006F2EA1"/>
    <w:rsid w:val="006F3247"/>
    <w:rsid w:val="006F33E4"/>
    <w:rsid w:val="006F347B"/>
    <w:rsid w:val="006F3515"/>
    <w:rsid w:val="006F37FC"/>
    <w:rsid w:val="006F390C"/>
    <w:rsid w:val="006F43DA"/>
    <w:rsid w:val="006F4519"/>
    <w:rsid w:val="006F4764"/>
    <w:rsid w:val="006F4803"/>
    <w:rsid w:val="006F483B"/>
    <w:rsid w:val="006F4B24"/>
    <w:rsid w:val="006F57B4"/>
    <w:rsid w:val="006F5963"/>
    <w:rsid w:val="006F66AF"/>
    <w:rsid w:val="006F70D3"/>
    <w:rsid w:val="006F71FF"/>
    <w:rsid w:val="006F79C2"/>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60B"/>
    <w:rsid w:val="00703932"/>
    <w:rsid w:val="00703BEB"/>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14D"/>
    <w:rsid w:val="0071045B"/>
    <w:rsid w:val="00710559"/>
    <w:rsid w:val="00710562"/>
    <w:rsid w:val="007105C8"/>
    <w:rsid w:val="00710691"/>
    <w:rsid w:val="007109DF"/>
    <w:rsid w:val="00710A7E"/>
    <w:rsid w:val="007111B8"/>
    <w:rsid w:val="007112BE"/>
    <w:rsid w:val="0071154A"/>
    <w:rsid w:val="00711859"/>
    <w:rsid w:val="00711E1C"/>
    <w:rsid w:val="007122F9"/>
    <w:rsid w:val="0071230B"/>
    <w:rsid w:val="007123E7"/>
    <w:rsid w:val="007128C1"/>
    <w:rsid w:val="00712CEC"/>
    <w:rsid w:val="0071302D"/>
    <w:rsid w:val="007135CA"/>
    <w:rsid w:val="00713767"/>
    <w:rsid w:val="00713D05"/>
    <w:rsid w:val="00713D53"/>
    <w:rsid w:val="00713DA7"/>
    <w:rsid w:val="00713E3C"/>
    <w:rsid w:val="00713EBC"/>
    <w:rsid w:val="00713ECC"/>
    <w:rsid w:val="007143AF"/>
    <w:rsid w:val="00714554"/>
    <w:rsid w:val="00714649"/>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0CE9"/>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21"/>
    <w:rsid w:val="00723EA4"/>
    <w:rsid w:val="00724905"/>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B22"/>
    <w:rsid w:val="00726DF6"/>
    <w:rsid w:val="00726F04"/>
    <w:rsid w:val="00726FDF"/>
    <w:rsid w:val="00727101"/>
    <w:rsid w:val="007278B7"/>
    <w:rsid w:val="00727B67"/>
    <w:rsid w:val="00727F51"/>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2E06"/>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D9E"/>
    <w:rsid w:val="00754AA2"/>
    <w:rsid w:val="00754C3B"/>
    <w:rsid w:val="00755136"/>
    <w:rsid w:val="007554AD"/>
    <w:rsid w:val="00755B12"/>
    <w:rsid w:val="00755C16"/>
    <w:rsid w:val="00755E2D"/>
    <w:rsid w:val="0075635A"/>
    <w:rsid w:val="00756388"/>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2BA5"/>
    <w:rsid w:val="00763151"/>
    <w:rsid w:val="007636AE"/>
    <w:rsid w:val="00763F46"/>
    <w:rsid w:val="00763FE2"/>
    <w:rsid w:val="007640F4"/>
    <w:rsid w:val="0076415A"/>
    <w:rsid w:val="00764267"/>
    <w:rsid w:val="00764288"/>
    <w:rsid w:val="007642E8"/>
    <w:rsid w:val="007643F1"/>
    <w:rsid w:val="00764456"/>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30F"/>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8B8"/>
    <w:rsid w:val="00777A0F"/>
    <w:rsid w:val="00777A79"/>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27C"/>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43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673"/>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63F"/>
    <w:rsid w:val="007A3760"/>
    <w:rsid w:val="007A3CDD"/>
    <w:rsid w:val="007A3ED9"/>
    <w:rsid w:val="007A411E"/>
    <w:rsid w:val="007A47B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0FE"/>
    <w:rsid w:val="007B026D"/>
    <w:rsid w:val="007B038C"/>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A83"/>
    <w:rsid w:val="007C019D"/>
    <w:rsid w:val="007C045C"/>
    <w:rsid w:val="007C0619"/>
    <w:rsid w:val="007C0976"/>
    <w:rsid w:val="007C0B11"/>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1D"/>
    <w:rsid w:val="007C7043"/>
    <w:rsid w:val="007C771A"/>
    <w:rsid w:val="007C7F08"/>
    <w:rsid w:val="007C7F2A"/>
    <w:rsid w:val="007C7F82"/>
    <w:rsid w:val="007D02E5"/>
    <w:rsid w:val="007D0872"/>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953"/>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C3D"/>
    <w:rsid w:val="007E3DBB"/>
    <w:rsid w:val="007E42C2"/>
    <w:rsid w:val="007E43B9"/>
    <w:rsid w:val="007E47C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6B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6E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5CC8"/>
    <w:rsid w:val="0080671D"/>
    <w:rsid w:val="00806B5C"/>
    <w:rsid w:val="00806F31"/>
    <w:rsid w:val="0080715F"/>
    <w:rsid w:val="00807172"/>
    <w:rsid w:val="008074AB"/>
    <w:rsid w:val="00807709"/>
    <w:rsid w:val="00807BB5"/>
    <w:rsid w:val="00807DEB"/>
    <w:rsid w:val="00810309"/>
    <w:rsid w:val="008104AE"/>
    <w:rsid w:val="00810538"/>
    <w:rsid w:val="008106A6"/>
    <w:rsid w:val="008108C4"/>
    <w:rsid w:val="008108C6"/>
    <w:rsid w:val="00810931"/>
    <w:rsid w:val="00810BEA"/>
    <w:rsid w:val="00811196"/>
    <w:rsid w:val="00811550"/>
    <w:rsid w:val="008117F1"/>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28"/>
    <w:rsid w:val="00822956"/>
    <w:rsid w:val="00822995"/>
    <w:rsid w:val="00822EE9"/>
    <w:rsid w:val="0082303F"/>
    <w:rsid w:val="00823608"/>
    <w:rsid w:val="0082392C"/>
    <w:rsid w:val="00823965"/>
    <w:rsid w:val="00823FBC"/>
    <w:rsid w:val="008243CE"/>
    <w:rsid w:val="008244BF"/>
    <w:rsid w:val="00824547"/>
    <w:rsid w:val="00824778"/>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2"/>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F5"/>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1F"/>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0A9"/>
    <w:rsid w:val="008561B3"/>
    <w:rsid w:val="00856202"/>
    <w:rsid w:val="008569A6"/>
    <w:rsid w:val="00856AC0"/>
    <w:rsid w:val="00856AE8"/>
    <w:rsid w:val="00856F3D"/>
    <w:rsid w:val="0085718D"/>
    <w:rsid w:val="00857A47"/>
    <w:rsid w:val="00857AD7"/>
    <w:rsid w:val="00857B5A"/>
    <w:rsid w:val="00857F0B"/>
    <w:rsid w:val="00860A65"/>
    <w:rsid w:val="00860A68"/>
    <w:rsid w:val="00860B0F"/>
    <w:rsid w:val="00860C24"/>
    <w:rsid w:val="00860ED6"/>
    <w:rsid w:val="00861050"/>
    <w:rsid w:val="008611CE"/>
    <w:rsid w:val="0086178A"/>
    <w:rsid w:val="00861850"/>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7B2"/>
    <w:rsid w:val="00870820"/>
    <w:rsid w:val="00870A19"/>
    <w:rsid w:val="00870E64"/>
    <w:rsid w:val="00871157"/>
    <w:rsid w:val="008712F6"/>
    <w:rsid w:val="008716A4"/>
    <w:rsid w:val="00871955"/>
    <w:rsid w:val="00871C98"/>
    <w:rsid w:val="00871D45"/>
    <w:rsid w:val="00871DCE"/>
    <w:rsid w:val="0087231D"/>
    <w:rsid w:val="008725C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3F7"/>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C62"/>
    <w:rsid w:val="00880ECF"/>
    <w:rsid w:val="00881371"/>
    <w:rsid w:val="008814FB"/>
    <w:rsid w:val="008816C1"/>
    <w:rsid w:val="00881793"/>
    <w:rsid w:val="00881D0B"/>
    <w:rsid w:val="008822D4"/>
    <w:rsid w:val="00882498"/>
    <w:rsid w:val="0088249A"/>
    <w:rsid w:val="008828F5"/>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466"/>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6EC"/>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4D7"/>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6D6"/>
    <w:rsid w:val="008E4DA5"/>
    <w:rsid w:val="008E4E11"/>
    <w:rsid w:val="008E4EC3"/>
    <w:rsid w:val="008E508E"/>
    <w:rsid w:val="008E5202"/>
    <w:rsid w:val="008E52D3"/>
    <w:rsid w:val="008E5378"/>
    <w:rsid w:val="008E537F"/>
    <w:rsid w:val="008E5515"/>
    <w:rsid w:val="008E57C8"/>
    <w:rsid w:val="008E5B13"/>
    <w:rsid w:val="008E5FCF"/>
    <w:rsid w:val="008E600C"/>
    <w:rsid w:val="008E6290"/>
    <w:rsid w:val="008E654A"/>
    <w:rsid w:val="008E6838"/>
    <w:rsid w:val="008E6956"/>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126"/>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17C05"/>
    <w:rsid w:val="009202B7"/>
    <w:rsid w:val="00920527"/>
    <w:rsid w:val="009205B2"/>
    <w:rsid w:val="0092086E"/>
    <w:rsid w:val="0092126F"/>
    <w:rsid w:val="009214FF"/>
    <w:rsid w:val="00921856"/>
    <w:rsid w:val="00921AC3"/>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0C"/>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ADD"/>
    <w:rsid w:val="00932B39"/>
    <w:rsid w:val="00933173"/>
    <w:rsid w:val="009331A6"/>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8B1"/>
    <w:rsid w:val="00935CAC"/>
    <w:rsid w:val="00935E7D"/>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615"/>
    <w:rsid w:val="00945A71"/>
    <w:rsid w:val="00945D40"/>
    <w:rsid w:val="00945F1F"/>
    <w:rsid w:val="0094600B"/>
    <w:rsid w:val="0094611F"/>
    <w:rsid w:val="0094636C"/>
    <w:rsid w:val="00946428"/>
    <w:rsid w:val="009465F2"/>
    <w:rsid w:val="00946B07"/>
    <w:rsid w:val="00947083"/>
    <w:rsid w:val="0094749B"/>
    <w:rsid w:val="00947679"/>
    <w:rsid w:val="00947878"/>
    <w:rsid w:val="00947B48"/>
    <w:rsid w:val="00947FCF"/>
    <w:rsid w:val="009500A2"/>
    <w:rsid w:val="00950526"/>
    <w:rsid w:val="00950561"/>
    <w:rsid w:val="009507D6"/>
    <w:rsid w:val="00950B41"/>
    <w:rsid w:val="0095115B"/>
    <w:rsid w:val="009512E3"/>
    <w:rsid w:val="0095166F"/>
    <w:rsid w:val="0095168C"/>
    <w:rsid w:val="00951A1C"/>
    <w:rsid w:val="00951ECB"/>
    <w:rsid w:val="0095209F"/>
    <w:rsid w:val="00952138"/>
    <w:rsid w:val="009523DF"/>
    <w:rsid w:val="0095273C"/>
    <w:rsid w:val="009528CA"/>
    <w:rsid w:val="009529AA"/>
    <w:rsid w:val="00952AA6"/>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29B"/>
    <w:rsid w:val="009574AE"/>
    <w:rsid w:val="009575BA"/>
    <w:rsid w:val="0095793E"/>
    <w:rsid w:val="00960248"/>
    <w:rsid w:val="00960991"/>
    <w:rsid w:val="00960AC5"/>
    <w:rsid w:val="00960B06"/>
    <w:rsid w:val="00960D7B"/>
    <w:rsid w:val="00960DCC"/>
    <w:rsid w:val="00960EC0"/>
    <w:rsid w:val="0096182F"/>
    <w:rsid w:val="00962A95"/>
    <w:rsid w:val="00962EED"/>
    <w:rsid w:val="00962F3C"/>
    <w:rsid w:val="0096310D"/>
    <w:rsid w:val="00963113"/>
    <w:rsid w:val="009632BB"/>
    <w:rsid w:val="009633C4"/>
    <w:rsid w:val="0096347D"/>
    <w:rsid w:val="009636E4"/>
    <w:rsid w:val="00963773"/>
    <w:rsid w:val="00963916"/>
    <w:rsid w:val="00963A2A"/>
    <w:rsid w:val="00963B67"/>
    <w:rsid w:val="00963C1B"/>
    <w:rsid w:val="00964882"/>
    <w:rsid w:val="00964A54"/>
    <w:rsid w:val="00964B91"/>
    <w:rsid w:val="00965164"/>
    <w:rsid w:val="009653C5"/>
    <w:rsid w:val="00965568"/>
    <w:rsid w:val="00965930"/>
    <w:rsid w:val="00965F53"/>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AB6"/>
    <w:rsid w:val="00971C6E"/>
    <w:rsid w:val="00972A19"/>
    <w:rsid w:val="00973082"/>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38F"/>
    <w:rsid w:val="0097558D"/>
    <w:rsid w:val="009757EF"/>
    <w:rsid w:val="009758AD"/>
    <w:rsid w:val="009759C0"/>
    <w:rsid w:val="00975C71"/>
    <w:rsid w:val="00975EFD"/>
    <w:rsid w:val="00975F5F"/>
    <w:rsid w:val="009761A0"/>
    <w:rsid w:val="009763B2"/>
    <w:rsid w:val="009764FD"/>
    <w:rsid w:val="0097661B"/>
    <w:rsid w:val="009768AE"/>
    <w:rsid w:val="00976AC6"/>
    <w:rsid w:val="00976BCF"/>
    <w:rsid w:val="009770C1"/>
    <w:rsid w:val="00977CCB"/>
    <w:rsid w:val="00977D9D"/>
    <w:rsid w:val="00980834"/>
    <w:rsid w:val="009809E7"/>
    <w:rsid w:val="00980E83"/>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A90"/>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B3A"/>
    <w:rsid w:val="00987F9F"/>
    <w:rsid w:val="00990218"/>
    <w:rsid w:val="009902A0"/>
    <w:rsid w:val="009903A4"/>
    <w:rsid w:val="0099047E"/>
    <w:rsid w:val="00990563"/>
    <w:rsid w:val="009905A5"/>
    <w:rsid w:val="00990751"/>
    <w:rsid w:val="009908F2"/>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676"/>
    <w:rsid w:val="00994745"/>
    <w:rsid w:val="00995012"/>
    <w:rsid w:val="009954B8"/>
    <w:rsid w:val="00995584"/>
    <w:rsid w:val="00995AB2"/>
    <w:rsid w:val="00995D14"/>
    <w:rsid w:val="00995E19"/>
    <w:rsid w:val="00995F06"/>
    <w:rsid w:val="0099617F"/>
    <w:rsid w:val="009961B1"/>
    <w:rsid w:val="0099664D"/>
    <w:rsid w:val="0099699A"/>
    <w:rsid w:val="00996BAE"/>
    <w:rsid w:val="009970E0"/>
    <w:rsid w:val="009974CA"/>
    <w:rsid w:val="009975F2"/>
    <w:rsid w:val="00997746"/>
    <w:rsid w:val="00997F1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28A"/>
    <w:rsid w:val="009A3310"/>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45A"/>
    <w:rsid w:val="009D4670"/>
    <w:rsid w:val="009D504E"/>
    <w:rsid w:val="009D5318"/>
    <w:rsid w:val="009D5380"/>
    <w:rsid w:val="009D579E"/>
    <w:rsid w:val="009D5ED5"/>
    <w:rsid w:val="009D5F8A"/>
    <w:rsid w:val="009D651C"/>
    <w:rsid w:val="009D653E"/>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6A2"/>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2FF8"/>
    <w:rsid w:val="009F401A"/>
    <w:rsid w:val="009F42B7"/>
    <w:rsid w:val="009F44C9"/>
    <w:rsid w:val="009F4AA3"/>
    <w:rsid w:val="009F4D33"/>
    <w:rsid w:val="009F4D8D"/>
    <w:rsid w:val="009F4EE6"/>
    <w:rsid w:val="009F4F97"/>
    <w:rsid w:val="009F532C"/>
    <w:rsid w:val="009F55FC"/>
    <w:rsid w:val="009F5B7F"/>
    <w:rsid w:val="009F62D5"/>
    <w:rsid w:val="009F6343"/>
    <w:rsid w:val="009F66FC"/>
    <w:rsid w:val="009F6B30"/>
    <w:rsid w:val="009F6CA4"/>
    <w:rsid w:val="009F77F0"/>
    <w:rsid w:val="009F7D5A"/>
    <w:rsid w:val="009F7E16"/>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0D1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0E"/>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1D56"/>
    <w:rsid w:val="00A222AF"/>
    <w:rsid w:val="00A22448"/>
    <w:rsid w:val="00A23059"/>
    <w:rsid w:val="00A231E5"/>
    <w:rsid w:val="00A231F8"/>
    <w:rsid w:val="00A234B5"/>
    <w:rsid w:val="00A2399A"/>
    <w:rsid w:val="00A23BA3"/>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8FE"/>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6E"/>
    <w:rsid w:val="00A349A1"/>
    <w:rsid w:val="00A349BF"/>
    <w:rsid w:val="00A34BEF"/>
    <w:rsid w:val="00A351E2"/>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0B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5DE0"/>
    <w:rsid w:val="00A467D4"/>
    <w:rsid w:val="00A469CF"/>
    <w:rsid w:val="00A471AF"/>
    <w:rsid w:val="00A4796C"/>
    <w:rsid w:val="00A47A2F"/>
    <w:rsid w:val="00A47AA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9D0"/>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0E7D"/>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6D07"/>
    <w:rsid w:val="00A6730E"/>
    <w:rsid w:val="00A6732F"/>
    <w:rsid w:val="00A67C8B"/>
    <w:rsid w:val="00A70098"/>
    <w:rsid w:val="00A70206"/>
    <w:rsid w:val="00A70233"/>
    <w:rsid w:val="00A70777"/>
    <w:rsid w:val="00A708DD"/>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554"/>
    <w:rsid w:val="00A8167F"/>
    <w:rsid w:val="00A81865"/>
    <w:rsid w:val="00A81897"/>
    <w:rsid w:val="00A818D0"/>
    <w:rsid w:val="00A81998"/>
    <w:rsid w:val="00A8203B"/>
    <w:rsid w:val="00A821EE"/>
    <w:rsid w:val="00A82A01"/>
    <w:rsid w:val="00A82F56"/>
    <w:rsid w:val="00A83065"/>
    <w:rsid w:val="00A833D8"/>
    <w:rsid w:val="00A83CC2"/>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CAE"/>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6F5"/>
    <w:rsid w:val="00AA3D8E"/>
    <w:rsid w:val="00AA4089"/>
    <w:rsid w:val="00AA4521"/>
    <w:rsid w:val="00AA45B3"/>
    <w:rsid w:val="00AA49CE"/>
    <w:rsid w:val="00AA49D7"/>
    <w:rsid w:val="00AA4EB6"/>
    <w:rsid w:val="00AA5131"/>
    <w:rsid w:val="00AA5560"/>
    <w:rsid w:val="00AA57AF"/>
    <w:rsid w:val="00AA5994"/>
    <w:rsid w:val="00AA59F5"/>
    <w:rsid w:val="00AA62DE"/>
    <w:rsid w:val="00AA63D7"/>
    <w:rsid w:val="00AA68B1"/>
    <w:rsid w:val="00AA6E1E"/>
    <w:rsid w:val="00AA7124"/>
    <w:rsid w:val="00AA726F"/>
    <w:rsid w:val="00AA74D6"/>
    <w:rsid w:val="00AA7D37"/>
    <w:rsid w:val="00AA7E33"/>
    <w:rsid w:val="00AB00B8"/>
    <w:rsid w:val="00AB0B65"/>
    <w:rsid w:val="00AB0E94"/>
    <w:rsid w:val="00AB1292"/>
    <w:rsid w:val="00AB142A"/>
    <w:rsid w:val="00AB19C3"/>
    <w:rsid w:val="00AB1A44"/>
    <w:rsid w:val="00AB1BA4"/>
    <w:rsid w:val="00AB1BAC"/>
    <w:rsid w:val="00AB1CF3"/>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D61"/>
    <w:rsid w:val="00AB6ED3"/>
    <w:rsid w:val="00AB6F76"/>
    <w:rsid w:val="00AB7697"/>
    <w:rsid w:val="00AB77A7"/>
    <w:rsid w:val="00AB78E4"/>
    <w:rsid w:val="00AB7A90"/>
    <w:rsid w:val="00AB7AF7"/>
    <w:rsid w:val="00AC0033"/>
    <w:rsid w:val="00AC03DC"/>
    <w:rsid w:val="00AC0AD6"/>
    <w:rsid w:val="00AC0B92"/>
    <w:rsid w:val="00AC0E81"/>
    <w:rsid w:val="00AC0F4E"/>
    <w:rsid w:val="00AC1406"/>
    <w:rsid w:val="00AC1671"/>
    <w:rsid w:val="00AC1A68"/>
    <w:rsid w:val="00AC1ABF"/>
    <w:rsid w:val="00AC1D15"/>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E81"/>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20"/>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674"/>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ACF"/>
    <w:rsid w:val="00B0404F"/>
    <w:rsid w:val="00B04350"/>
    <w:rsid w:val="00B04440"/>
    <w:rsid w:val="00B04507"/>
    <w:rsid w:val="00B04B1A"/>
    <w:rsid w:val="00B04C1E"/>
    <w:rsid w:val="00B04E55"/>
    <w:rsid w:val="00B04FC2"/>
    <w:rsid w:val="00B053B9"/>
    <w:rsid w:val="00B0595C"/>
    <w:rsid w:val="00B05A03"/>
    <w:rsid w:val="00B060F4"/>
    <w:rsid w:val="00B06393"/>
    <w:rsid w:val="00B067CA"/>
    <w:rsid w:val="00B068BB"/>
    <w:rsid w:val="00B06AC6"/>
    <w:rsid w:val="00B06C94"/>
    <w:rsid w:val="00B06D6D"/>
    <w:rsid w:val="00B07529"/>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AC7"/>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87"/>
    <w:rsid w:val="00B229C6"/>
    <w:rsid w:val="00B229DB"/>
    <w:rsid w:val="00B22D88"/>
    <w:rsid w:val="00B23032"/>
    <w:rsid w:val="00B2319A"/>
    <w:rsid w:val="00B232C5"/>
    <w:rsid w:val="00B23334"/>
    <w:rsid w:val="00B236B5"/>
    <w:rsid w:val="00B2377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A46"/>
    <w:rsid w:val="00B27B7C"/>
    <w:rsid w:val="00B27EF3"/>
    <w:rsid w:val="00B30197"/>
    <w:rsid w:val="00B30252"/>
    <w:rsid w:val="00B30280"/>
    <w:rsid w:val="00B30737"/>
    <w:rsid w:val="00B30B26"/>
    <w:rsid w:val="00B30C2F"/>
    <w:rsid w:val="00B31067"/>
    <w:rsid w:val="00B31620"/>
    <w:rsid w:val="00B31951"/>
    <w:rsid w:val="00B31FA6"/>
    <w:rsid w:val="00B32087"/>
    <w:rsid w:val="00B320F3"/>
    <w:rsid w:val="00B326AB"/>
    <w:rsid w:val="00B32C08"/>
    <w:rsid w:val="00B32CF2"/>
    <w:rsid w:val="00B32E44"/>
    <w:rsid w:val="00B33005"/>
    <w:rsid w:val="00B33106"/>
    <w:rsid w:val="00B33122"/>
    <w:rsid w:val="00B332C5"/>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67"/>
    <w:rsid w:val="00B425FB"/>
    <w:rsid w:val="00B426FF"/>
    <w:rsid w:val="00B42C35"/>
    <w:rsid w:val="00B42E75"/>
    <w:rsid w:val="00B43232"/>
    <w:rsid w:val="00B43415"/>
    <w:rsid w:val="00B43DFD"/>
    <w:rsid w:val="00B44321"/>
    <w:rsid w:val="00B446C7"/>
    <w:rsid w:val="00B4470F"/>
    <w:rsid w:val="00B4488A"/>
    <w:rsid w:val="00B4527F"/>
    <w:rsid w:val="00B45294"/>
    <w:rsid w:val="00B4538D"/>
    <w:rsid w:val="00B453E4"/>
    <w:rsid w:val="00B453E8"/>
    <w:rsid w:val="00B45ABF"/>
    <w:rsid w:val="00B45BED"/>
    <w:rsid w:val="00B45D25"/>
    <w:rsid w:val="00B45E03"/>
    <w:rsid w:val="00B45FDB"/>
    <w:rsid w:val="00B4684B"/>
    <w:rsid w:val="00B46E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99"/>
    <w:rsid w:val="00B54731"/>
    <w:rsid w:val="00B54A60"/>
    <w:rsid w:val="00B54C5F"/>
    <w:rsid w:val="00B54CC3"/>
    <w:rsid w:val="00B54DC1"/>
    <w:rsid w:val="00B54F05"/>
    <w:rsid w:val="00B554E2"/>
    <w:rsid w:val="00B558B4"/>
    <w:rsid w:val="00B56306"/>
    <w:rsid w:val="00B56608"/>
    <w:rsid w:val="00B56DD5"/>
    <w:rsid w:val="00B56E6B"/>
    <w:rsid w:val="00B56FC9"/>
    <w:rsid w:val="00B57048"/>
    <w:rsid w:val="00B57085"/>
    <w:rsid w:val="00B57087"/>
    <w:rsid w:val="00B57ACF"/>
    <w:rsid w:val="00B603F0"/>
    <w:rsid w:val="00B60424"/>
    <w:rsid w:val="00B6084E"/>
    <w:rsid w:val="00B60894"/>
    <w:rsid w:val="00B60BEE"/>
    <w:rsid w:val="00B60F5B"/>
    <w:rsid w:val="00B61086"/>
    <w:rsid w:val="00B61417"/>
    <w:rsid w:val="00B61615"/>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C2C"/>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058"/>
    <w:rsid w:val="00B737CC"/>
    <w:rsid w:val="00B73CBB"/>
    <w:rsid w:val="00B73EA1"/>
    <w:rsid w:val="00B73F7A"/>
    <w:rsid w:val="00B74407"/>
    <w:rsid w:val="00B74A5F"/>
    <w:rsid w:val="00B7535F"/>
    <w:rsid w:val="00B75653"/>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261"/>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8C9"/>
    <w:rsid w:val="00B94EFA"/>
    <w:rsid w:val="00B95304"/>
    <w:rsid w:val="00B95535"/>
    <w:rsid w:val="00B95554"/>
    <w:rsid w:val="00B9569C"/>
    <w:rsid w:val="00B95733"/>
    <w:rsid w:val="00B957BC"/>
    <w:rsid w:val="00B95838"/>
    <w:rsid w:val="00B9584D"/>
    <w:rsid w:val="00B95858"/>
    <w:rsid w:val="00B95A05"/>
    <w:rsid w:val="00B95C83"/>
    <w:rsid w:val="00B95D2B"/>
    <w:rsid w:val="00B95DBF"/>
    <w:rsid w:val="00B96444"/>
    <w:rsid w:val="00B96B2C"/>
    <w:rsid w:val="00B96D6D"/>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28"/>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8F"/>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2"/>
    <w:rsid w:val="00BB6CE7"/>
    <w:rsid w:val="00BB74BA"/>
    <w:rsid w:val="00BB75AD"/>
    <w:rsid w:val="00BB7720"/>
    <w:rsid w:val="00BB7733"/>
    <w:rsid w:val="00BB7919"/>
    <w:rsid w:val="00BB79ED"/>
    <w:rsid w:val="00BB7A4A"/>
    <w:rsid w:val="00BB7AE3"/>
    <w:rsid w:val="00BB7AE6"/>
    <w:rsid w:val="00BB7F1D"/>
    <w:rsid w:val="00BC008F"/>
    <w:rsid w:val="00BC1780"/>
    <w:rsid w:val="00BC194E"/>
    <w:rsid w:val="00BC20C3"/>
    <w:rsid w:val="00BC292B"/>
    <w:rsid w:val="00BC30B7"/>
    <w:rsid w:val="00BC3587"/>
    <w:rsid w:val="00BC370F"/>
    <w:rsid w:val="00BC39E8"/>
    <w:rsid w:val="00BC3B61"/>
    <w:rsid w:val="00BC41A0"/>
    <w:rsid w:val="00BC41AD"/>
    <w:rsid w:val="00BC4424"/>
    <w:rsid w:val="00BC495A"/>
    <w:rsid w:val="00BC5416"/>
    <w:rsid w:val="00BC6320"/>
    <w:rsid w:val="00BC64A7"/>
    <w:rsid w:val="00BC657B"/>
    <w:rsid w:val="00BC6D6B"/>
    <w:rsid w:val="00BC6EDE"/>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D7D24"/>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F2"/>
    <w:rsid w:val="00BE4296"/>
    <w:rsid w:val="00BE42DA"/>
    <w:rsid w:val="00BE4715"/>
    <w:rsid w:val="00BE47BF"/>
    <w:rsid w:val="00BE48CD"/>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585"/>
    <w:rsid w:val="00BF36C0"/>
    <w:rsid w:val="00BF36C4"/>
    <w:rsid w:val="00BF3805"/>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0CE"/>
    <w:rsid w:val="00C12821"/>
    <w:rsid w:val="00C128E6"/>
    <w:rsid w:val="00C12999"/>
    <w:rsid w:val="00C129BC"/>
    <w:rsid w:val="00C12EEC"/>
    <w:rsid w:val="00C13131"/>
    <w:rsid w:val="00C1340F"/>
    <w:rsid w:val="00C13680"/>
    <w:rsid w:val="00C13751"/>
    <w:rsid w:val="00C13938"/>
    <w:rsid w:val="00C1395C"/>
    <w:rsid w:val="00C13A0A"/>
    <w:rsid w:val="00C13B42"/>
    <w:rsid w:val="00C13CD0"/>
    <w:rsid w:val="00C14846"/>
    <w:rsid w:val="00C14881"/>
    <w:rsid w:val="00C14A39"/>
    <w:rsid w:val="00C14C73"/>
    <w:rsid w:val="00C14FF4"/>
    <w:rsid w:val="00C150B1"/>
    <w:rsid w:val="00C15318"/>
    <w:rsid w:val="00C1531C"/>
    <w:rsid w:val="00C154BB"/>
    <w:rsid w:val="00C15762"/>
    <w:rsid w:val="00C15B81"/>
    <w:rsid w:val="00C15EB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5FD"/>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843"/>
    <w:rsid w:val="00C40EEA"/>
    <w:rsid w:val="00C41292"/>
    <w:rsid w:val="00C4173B"/>
    <w:rsid w:val="00C41A8C"/>
    <w:rsid w:val="00C41AEF"/>
    <w:rsid w:val="00C42843"/>
    <w:rsid w:val="00C429A2"/>
    <w:rsid w:val="00C430C3"/>
    <w:rsid w:val="00C43312"/>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63"/>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CC0"/>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E66"/>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1B9"/>
    <w:rsid w:val="00C825C1"/>
    <w:rsid w:val="00C828E1"/>
    <w:rsid w:val="00C82B95"/>
    <w:rsid w:val="00C831DF"/>
    <w:rsid w:val="00C83223"/>
    <w:rsid w:val="00C834D3"/>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5E"/>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A85"/>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C75"/>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08"/>
    <w:rsid w:val="00CC5010"/>
    <w:rsid w:val="00CC560D"/>
    <w:rsid w:val="00CC5632"/>
    <w:rsid w:val="00CC58B1"/>
    <w:rsid w:val="00CC5967"/>
    <w:rsid w:val="00CC5B1E"/>
    <w:rsid w:val="00CC5D41"/>
    <w:rsid w:val="00CC5E8F"/>
    <w:rsid w:val="00CC5E97"/>
    <w:rsid w:val="00CC612A"/>
    <w:rsid w:val="00CC6441"/>
    <w:rsid w:val="00CC692E"/>
    <w:rsid w:val="00CC6E42"/>
    <w:rsid w:val="00CC7A4A"/>
    <w:rsid w:val="00CD0012"/>
    <w:rsid w:val="00CD01C9"/>
    <w:rsid w:val="00CD0B39"/>
    <w:rsid w:val="00CD0F95"/>
    <w:rsid w:val="00CD1069"/>
    <w:rsid w:val="00CD19A3"/>
    <w:rsid w:val="00CD1B1F"/>
    <w:rsid w:val="00CD1D47"/>
    <w:rsid w:val="00CD23C2"/>
    <w:rsid w:val="00CD288B"/>
    <w:rsid w:val="00CD289E"/>
    <w:rsid w:val="00CD2999"/>
    <w:rsid w:val="00CD2A79"/>
    <w:rsid w:val="00CD2D59"/>
    <w:rsid w:val="00CD342A"/>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46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E7F76"/>
    <w:rsid w:val="00CF03E0"/>
    <w:rsid w:val="00CF0B05"/>
    <w:rsid w:val="00CF0CE8"/>
    <w:rsid w:val="00CF0D83"/>
    <w:rsid w:val="00CF0DDC"/>
    <w:rsid w:val="00CF119F"/>
    <w:rsid w:val="00CF12FF"/>
    <w:rsid w:val="00CF154D"/>
    <w:rsid w:val="00CF174D"/>
    <w:rsid w:val="00CF1761"/>
    <w:rsid w:val="00CF18FC"/>
    <w:rsid w:val="00CF1CC7"/>
    <w:rsid w:val="00CF1DB6"/>
    <w:rsid w:val="00CF2147"/>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6E"/>
    <w:rsid w:val="00D0527B"/>
    <w:rsid w:val="00D05348"/>
    <w:rsid w:val="00D0570A"/>
    <w:rsid w:val="00D058F0"/>
    <w:rsid w:val="00D06091"/>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3F27"/>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981"/>
    <w:rsid w:val="00D30D98"/>
    <w:rsid w:val="00D310CD"/>
    <w:rsid w:val="00D31495"/>
    <w:rsid w:val="00D3180F"/>
    <w:rsid w:val="00D31923"/>
    <w:rsid w:val="00D31A82"/>
    <w:rsid w:val="00D31E74"/>
    <w:rsid w:val="00D31EB2"/>
    <w:rsid w:val="00D31F57"/>
    <w:rsid w:val="00D32D18"/>
    <w:rsid w:val="00D32EC1"/>
    <w:rsid w:val="00D3402E"/>
    <w:rsid w:val="00D340C9"/>
    <w:rsid w:val="00D3418C"/>
    <w:rsid w:val="00D34792"/>
    <w:rsid w:val="00D34A70"/>
    <w:rsid w:val="00D34AEA"/>
    <w:rsid w:val="00D351DA"/>
    <w:rsid w:val="00D3521C"/>
    <w:rsid w:val="00D3584E"/>
    <w:rsid w:val="00D359E2"/>
    <w:rsid w:val="00D360C1"/>
    <w:rsid w:val="00D365FE"/>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4EF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6A8"/>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5F59"/>
    <w:rsid w:val="00D560D0"/>
    <w:rsid w:val="00D561F0"/>
    <w:rsid w:val="00D56980"/>
    <w:rsid w:val="00D56E4E"/>
    <w:rsid w:val="00D56F0A"/>
    <w:rsid w:val="00D57B90"/>
    <w:rsid w:val="00D57DC7"/>
    <w:rsid w:val="00D60263"/>
    <w:rsid w:val="00D602F9"/>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133"/>
    <w:rsid w:val="00D64321"/>
    <w:rsid w:val="00D643E5"/>
    <w:rsid w:val="00D644FD"/>
    <w:rsid w:val="00D649EA"/>
    <w:rsid w:val="00D64C22"/>
    <w:rsid w:val="00D64F69"/>
    <w:rsid w:val="00D65218"/>
    <w:rsid w:val="00D65A51"/>
    <w:rsid w:val="00D65B69"/>
    <w:rsid w:val="00D65DA6"/>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CF3"/>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557F"/>
    <w:rsid w:val="00D766B5"/>
    <w:rsid w:val="00D76979"/>
    <w:rsid w:val="00D769D5"/>
    <w:rsid w:val="00D76A92"/>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4B5"/>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596"/>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9FD"/>
    <w:rsid w:val="00D92CAA"/>
    <w:rsid w:val="00D92CF6"/>
    <w:rsid w:val="00D93053"/>
    <w:rsid w:val="00D930C2"/>
    <w:rsid w:val="00D93320"/>
    <w:rsid w:val="00D9366E"/>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AEB"/>
    <w:rsid w:val="00DA0F5A"/>
    <w:rsid w:val="00DA11A3"/>
    <w:rsid w:val="00DA122D"/>
    <w:rsid w:val="00DA1B66"/>
    <w:rsid w:val="00DA21C4"/>
    <w:rsid w:val="00DA2354"/>
    <w:rsid w:val="00DA2F52"/>
    <w:rsid w:val="00DA2FE5"/>
    <w:rsid w:val="00DA30A1"/>
    <w:rsid w:val="00DA30DB"/>
    <w:rsid w:val="00DA3259"/>
    <w:rsid w:val="00DA336B"/>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AA5"/>
    <w:rsid w:val="00DB207B"/>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03"/>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134"/>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4DA8"/>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2D"/>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69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B61"/>
    <w:rsid w:val="00DF3DC6"/>
    <w:rsid w:val="00DF3E78"/>
    <w:rsid w:val="00DF3F10"/>
    <w:rsid w:val="00DF4024"/>
    <w:rsid w:val="00DF41AB"/>
    <w:rsid w:val="00DF4462"/>
    <w:rsid w:val="00DF46C3"/>
    <w:rsid w:val="00DF4BDA"/>
    <w:rsid w:val="00DF4C89"/>
    <w:rsid w:val="00DF4E6B"/>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4E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EEC"/>
    <w:rsid w:val="00E11154"/>
    <w:rsid w:val="00E111C5"/>
    <w:rsid w:val="00E11B15"/>
    <w:rsid w:val="00E11C7E"/>
    <w:rsid w:val="00E11DC5"/>
    <w:rsid w:val="00E11E5F"/>
    <w:rsid w:val="00E11ED9"/>
    <w:rsid w:val="00E11F18"/>
    <w:rsid w:val="00E12295"/>
    <w:rsid w:val="00E123E0"/>
    <w:rsid w:val="00E1271F"/>
    <w:rsid w:val="00E12844"/>
    <w:rsid w:val="00E1287F"/>
    <w:rsid w:val="00E128C5"/>
    <w:rsid w:val="00E12E92"/>
    <w:rsid w:val="00E12EF2"/>
    <w:rsid w:val="00E131B8"/>
    <w:rsid w:val="00E1340A"/>
    <w:rsid w:val="00E136E7"/>
    <w:rsid w:val="00E139F6"/>
    <w:rsid w:val="00E13D0F"/>
    <w:rsid w:val="00E13D7D"/>
    <w:rsid w:val="00E13DA2"/>
    <w:rsid w:val="00E1419B"/>
    <w:rsid w:val="00E141F3"/>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34"/>
    <w:rsid w:val="00E17B6D"/>
    <w:rsid w:val="00E17BA4"/>
    <w:rsid w:val="00E20365"/>
    <w:rsid w:val="00E209C7"/>
    <w:rsid w:val="00E20B35"/>
    <w:rsid w:val="00E20B72"/>
    <w:rsid w:val="00E210D7"/>
    <w:rsid w:val="00E2120B"/>
    <w:rsid w:val="00E21914"/>
    <w:rsid w:val="00E219A3"/>
    <w:rsid w:val="00E21D73"/>
    <w:rsid w:val="00E22B5C"/>
    <w:rsid w:val="00E22C1C"/>
    <w:rsid w:val="00E236AB"/>
    <w:rsid w:val="00E236F5"/>
    <w:rsid w:val="00E237B9"/>
    <w:rsid w:val="00E23B86"/>
    <w:rsid w:val="00E23E7A"/>
    <w:rsid w:val="00E24088"/>
    <w:rsid w:val="00E242A7"/>
    <w:rsid w:val="00E2440E"/>
    <w:rsid w:val="00E2454B"/>
    <w:rsid w:val="00E24998"/>
    <w:rsid w:val="00E249BB"/>
    <w:rsid w:val="00E249E9"/>
    <w:rsid w:val="00E24A92"/>
    <w:rsid w:val="00E25484"/>
    <w:rsid w:val="00E25AB5"/>
    <w:rsid w:val="00E25FF6"/>
    <w:rsid w:val="00E26014"/>
    <w:rsid w:val="00E26138"/>
    <w:rsid w:val="00E262BC"/>
    <w:rsid w:val="00E2652E"/>
    <w:rsid w:val="00E2669E"/>
    <w:rsid w:val="00E26813"/>
    <w:rsid w:val="00E2691A"/>
    <w:rsid w:val="00E26BDD"/>
    <w:rsid w:val="00E26D7B"/>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12AC"/>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4733"/>
    <w:rsid w:val="00E44901"/>
    <w:rsid w:val="00E44A54"/>
    <w:rsid w:val="00E44ADF"/>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77B"/>
    <w:rsid w:val="00E50B13"/>
    <w:rsid w:val="00E5127A"/>
    <w:rsid w:val="00E514DC"/>
    <w:rsid w:val="00E51945"/>
    <w:rsid w:val="00E51954"/>
    <w:rsid w:val="00E51A48"/>
    <w:rsid w:val="00E51CC6"/>
    <w:rsid w:val="00E5297E"/>
    <w:rsid w:val="00E530C3"/>
    <w:rsid w:val="00E54A05"/>
    <w:rsid w:val="00E54A2C"/>
    <w:rsid w:val="00E54DFA"/>
    <w:rsid w:val="00E55A67"/>
    <w:rsid w:val="00E55E30"/>
    <w:rsid w:val="00E55F09"/>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59C"/>
    <w:rsid w:val="00E63A2F"/>
    <w:rsid w:val="00E63D4A"/>
    <w:rsid w:val="00E63E20"/>
    <w:rsid w:val="00E642A4"/>
    <w:rsid w:val="00E643B5"/>
    <w:rsid w:val="00E64928"/>
    <w:rsid w:val="00E64AFC"/>
    <w:rsid w:val="00E64CCD"/>
    <w:rsid w:val="00E6512D"/>
    <w:rsid w:val="00E652C9"/>
    <w:rsid w:val="00E653DF"/>
    <w:rsid w:val="00E654FA"/>
    <w:rsid w:val="00E65651"/>
    <w:rsid w:val="00E6571F"/>
    <w:rsid w:val="00E6572A"/>
    <w:rsid w:val="00E659CF"/>
    <w:rsid w:val="00E65BCB"/>
    <w:rsid w:val="00E662D7"/>
    <w:rsid w:val="00E66577"/>
    <w:rsid w:val="00E66635"/>
    <w:rsid w:val="00E66A2A"/>
    <w:rsid w:val="00E66B0F"/>
    <w:rsid w:val="00E66B10"/>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8EF"/>
    <w:rsid w:val="00E7190F"/>
    <w:rsid w:val="00E71A1E"/>
    <w:rsid w:val="00E71B54"/>
    <w:rsid w:val="00E71D13"/>
    <w:rsid w:val="00E721C7"/>
    <w:rsid w:val="00E7261C"/>
    <w:rsid w:val="00E72682"/>
    <w:rsid w:val="00E72810"/>
    <w:rsid w:val="00E7385D"/>
    <w:rsid w:val="00E73995"/>
    <w:rsid w:val="00E739E3"/>
    <w:rsid w:val="00E73C6D"/>
    <w:rsid w:val="00E73DA2"/>
    <w:rsid w:val="00E748A9"/>
    <w:rsid w:val="00E74F35"/>
    <w:rsid w:val="00E74F53"/>
    <w:rsid w:val="00E74FDF"/>
    <w:rsid w:val="00E75049"/>
    <w:rsid w:val="00E75077"/>
    <w:rsid w:val="00E75176"/>
    <w:rsid w:val="00E754D8"/>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DF3"/>
    <w:rsid w:val="00E84E8C"/>
    <w:rsid w:val="00E84ED2"/>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4F8"/>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091"/>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6F9"/>
    <w:rsid w:val="00EA473C"/>
    <w:rsid w:val="00EA4748"/>
    <w:rsid w:val="00EA4A92"/>
    <w:rsid w:val="00EA539C"/>
    <w:rsid w:val="00EA56E3"/>
    <w:rsid w:val="00EA572E"/>
    <w:rsid w:val="00EA5E38"/>
    <w:rsid w:val="00EA5F44"/>
    <w:rsid w:val="00EA6276"/>
    <w:rsid w:val="00EA6429"/>
    <w:rsid w:val="00EA67A3"/>
    <w:rsid w:val="00EA6B06"/>
    <w:rsid w:val="00EA6EB8"/>
    <w:rsid w:val="00EA7065"/>
    <w:rsid w:val="00EA7121"/>
    <w:rsid w:val="00EA721D"/>
    <w:rsid w:val="00EA7248"/>
    <w:rsid w:val="00EA758A"/>
    <w:rsid w:val="00EA760E"/>
    <w:rsid w:val="00EA7753"/>
    <w:rsid w:val="00EA7DC7"/>
    <w:rsid w:val="00EB0440"/>
    <w:rsid w:val="00EB07D5"/>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605"/>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50F"/>
    <w:rsid w:val="00EC66B3"/>
    <w:rsid w:val="00EC6E4F"/>
    <w:rsid w:val="00EC6FFE"/>
    <w:rsid w:val="00EC7021"/>
    <w:rsid w:val="00EC71B9"/>
    <w:rsid w:val="00EC75D0"/>
    <w:rsid w:val="00EC76CA"/>
    <w:rsid w:val="00EC782C"/>
    <w:rsid w:val="00EC7D0F"/>
    <w:rsid w:val="00EC7DBE"/>
    <w:rsid w:val="00ED0221"/>
    <w:rsid w:val="00ED04D1"/>
    <w:rsid w:val="00ED06EE"/>
    <w:rsid w:val="00ED0839"/>
    <w:rsid w:val="00ED0A5B"/>
    <w:rsid w:val="00ED122C"/>
    <w:rsid w:val="00ED12AE"/>
    <w:rsid w:val="00ED1387"/>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4F81"/>
    <w:rsid w:val="00ED5C21"/>
    <w:rsid w:val="00ED6194"/>
    <w:rsid w:val="00ED62FC"/>
    <w:rsid w:val="00ED63E9"/>
    <w:rsid w:val="00ED66EA"/>
    <w:rsid w:val="00ED681F"/>
    <w:rsid w:val="00ED6B40"/>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CB"/>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68"/>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D4A"/>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070"/>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9B2"/>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1E4"/>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62E"/>
    <w:rsid w:val="00F368CD"/>
    <w:rsid w:val="00F36A25"/>
    <w:rsid w:val="00F36F05"/>
    <w:rsid w:val="00F3712E"/>
    <w:rsid w:val="00F37210"/>
    <w:rsid w:val="00F37343"/>
    <w:rsid w:val="00F3746D"/>
    <w:rsid w:val="00F3751A"/>
    <w:rsid w:val="00F37942"/>
    <w:rsid w:val="00F37CE1"/>
    <w:rsid w:val="00F4007E"/>
    <w:rsid w:val="00F40863"/>
    <w:rsid w:val="00F41231"/>
    <w:rsid w:val="00F41259"/>
    <w:rsid w:val="00F415BA"/>
    <w:rsid w:val="00F41E57"/>
    <w:rsid w:val="00F42E03"/>
    <w:rsid w:val="00F42E12"/>
    <w:rsid w:val="00F42F27"/>
    <w:rsid w:val="00F42F55"/>
    <w:rsid w:val="00F436A8"/>
    <w:rsid w:val="00F437CB"/>
    <w:rsid w:val="00F437DB"/>
    <w:rsid w:val="00F43A64"/>
    <w:rsid w:val="00F4478B"/>
    <w:rsid w:val="00F44BF7"/>
    <w:rsid w:val="00F44DC6"/>
    <w:rsid w:val="00F45301"/>
    <w:rsid w:val="00F45501"/>
    <w:rsid w:val="00F455B8"/>
    <w:rsid w:val="00F45793"/>
    <w:rsid w:val="00F4582D"/>
    <w:rsid w:val="00F4596F"/>
    <w:rsid w:val="00F45C65"/>
    <w:rsid w:val="00F45CF6"/>
    <w:rsid w:val="00F46C88"/>
    <w:rsid w:val="00F4703A"/>
    <w:rsid w:val="00F471C9"/>
    <w:rsid w:val="00F47A62"/>
    <w:rsid w:val="00F47D54"/>
    <w:rsid w:val="00F50209"/>
    <w:rsid w:val="00F50260"/>
    <w:rsid w:val="00F50367"/>
    <w:rsid w:val="00F507DC"/>
    <w:rsid w:val="00F509DA"/>
    <w:rsid w:val="00F50C20"/>
    <w:rsid w:val="00F50DDF"/>
    <w:rsid w:val="00F5128B"/>
    <w:rsid w:val="00F51363"/>
    <w:rsid w:val="00F513E5"/>
    <w:rsid w:val="00F51744"/>
    <w:rsid w:val="00F51EC0"/>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B8D"/>
    <w:rsid w:val="00F57DD6"/>
    <w:rsid w:val="00F60171"/>
    <w:rsid w:val="00F606C7"/>
    <w:rsid w:val="00F6091E"/>
    <w:rsid w:val="00F60EF0"/>
    <w:rsid w:val="00F617F8"/>
    <w:rsid w:val="00F6193D"/>
    <w:rsid w:val="00F61A95"/>
    <w:rsid w:val="00F624AE"/>
    <w:rsid w:val="00F62558"/>
    <w:rsid w:val="00F62B82"/>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389B"/>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AA2"/>
    <w:rsid w:val="00F77DE0"/>
    <w:rsid w:val="00F80043"/>
    <w:rsid w:val="00F80161"/>
    <w:rsid w:val="00F801AF"/>
    <w:rsid w:val="00F80C08"/>
    <w:rsid w:val="00F80EAF"/>
    <w:rsid w:val="00F80EC0"/>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1B"/>
    <w:rsid w:val="00F87AA4"/>
    <w:rsid w:val="00F87E5C"/>
    <w:rsid w:val="00F900E3"/>
    <w:rsid w:val="00F90167"/>
    <w:rsid w:val="00F919CE"/>
    <w:rsid w:val="00F91B45"/>
    <w:rsid w:val="00F91F7D"/>
    <w:rsid w:val="00F9201A"/>
    <w:rsid w:val="00F92663"/>
    <w:rsid w:val="00F92727"/>
    <w:rsid w:val="00F92E81"/>
    <w:rsid w:val="00F92F66"/>
    <w:rsid w:val="00F93427"/>
    <w:rsid w:val="00F93511"/>
    <w:rsid w:val="00F9363C"/>
    <w:rsid w:val="00F9389C"/>
    <w:rsid w:val="00F93AF3"/>
    <w:rsid w:val="00F93DEB"/>
    <w:rsid w:val="00F93DEC"/>
    <w:rsid w:val="00F94457"/>
    <w:rsid w:val="00F94786"/>
    <w:rsid w:val="00F94876"/>
    <w:rsid w:val="00F948F4"/>
    <w:rsid w:val="00F94D5D"/>
    <w:rsid w:val="00F95387"/>
    <w:rsid w:val="00F959E5"/>
    <w:rsid w:val="00F95B5D"/>
    <w:rsid w:val="00F95D97"/>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6F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B4"/>
    <w:rsid w:val="00FB5DCC"/>
    <w:rsid w:val="00FB5E2A"/>
    <w:rsid w:val="00FB67FA"/>
    <w:rsid w:val="00FB698D"/>
    <w:rsid w:val="00FB6D69"/>
    <w:rsid w:val="00FB706D"/>
    <w:rsid w:val="00FB72D2"/>
    <w:rsid w:val="00FB7357"/>
    <w:rsid w:val="00FB7410"/>
    <w:rsid w:val="00FB748F"/>
    <w:rsid w:val="00FB74C9"/>
    <w:rsid w:val="00FB751A"/>
    <w:rsid w:val="00FB7919"/>
    <w:rsid w:val="00FB7B95"/>
    <w:rsid w:val="00FB7F68"/>
    <w:rsid w:val="00FB7FC8"/>
    <w:rsid w:val="00FC00F6"/>
    <w:rsid w:val="00FC12D1"/>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6C7"/>
    <w:rsid w:val="00FC6929"/>
    <w:rsid w:val="00FC6D0F"/>
    <w:rsid w:val="00FC70D5"/>
    <w:rsid w:val="00FC7139"/>
    <w:rsid w:val="00FC73ED"/>
    <w:rsid w:val="00FC7465"/>
    <w:rsid w:val="00FC74EA"/>
    <w:rsid w:val="00FC760E"/>
    <w:rsid w:val="00FC7BA7"/>
    <w:rsid w:val="00FC7C36"/>
    <w:rsid w:val="00FD0308"/>
    <w:rsid w:val="00FD058A"/>
    <w:rsid w:val="00FD0AF8"/>
    <w:rsid w:val="00FD0C81"/>
    <w:rsid w:val="00FD0EBA"/>
    <w:rsid w:val="00FD108D"/>
    <w:rsid w:val="00FD11A1"/>
    <w:rsid w:val="00FD12BE"/>
    <w:rsid w:val="00FD1AA8"/>
    <w:rsid w:val="00FD23C3"/>
    <w:rsid w:val="00FD2578"/>
    <w:rsid w:val="00FD25C0"/>
    <w:rsid w:val="00FD29B6"/>
    <w:rsid w:val="00FD2B54"/>
    <w:rsid w:val="00FD2D05"/>
    <w:rsid w:val="00FD2DC1"/>
    <w:rsid w:val="00FD2FC8"/>
    <w:rsid w:val="00FD308B"/>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A6A"/>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723"/>
    <w:rsid w:val="00FE4908"/>
    <w:rsid w:val="00FE499C"/>
    <w:rsid w:val="00FE4AC6"/>
    <w:rsid w:val="00FE4DE0"/>
    <w:rsid w:val="00FE546A"/>
    <w:rsid w:val="00FE57F3"/>
    <w:rsid w:val="00FE5F6A"/>
    <w:rsid w:val="00FE64F0"/>
    <w:rsid w:val="00FE6835"/>
    <w:rsid w:val="00FE6980"/>
    <w:rsid w:val="00FE69E5"/>
    <w:rsid w:val="00FE6C84"/>
    <w:rsid w:val="00FE709E"/>
    <w:rsid w:val="00FE7184"/>
    <w:rsid w:val="00FE7512"/>
    <w:rsid w:val="00FE763E"/>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700"/>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BAD"/>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 ??,?????,????,Lista1,列出段落1,中等深浅网格 1 - 着色 21,列出段落,列表段落1,—ño’i—Ž,¥¡¡¡¡ì¬º¥¹¥È¶ÎÂä,ÁÐ³ö¶ÎÂä,¥ê¥¹¥È¶ÎÂä"/>
    <w:basedOn w:val="Normal"/>
    <w:link w:val="ListParagraphChar"/>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ListParagraphChar">
    <w:name w:val="List Paragraph Char"/>
    <w:aliases w:val="- Bullets Char,목록 단락 Char,?? ?? Char,????? Char,???? Char,Lista1 Char,列出段落1 Char,中等深浅网格 1 - 着色 21 Char,列出段落 Char,列表段落1 Char,—ño’i—Ž Char,¥¡¡¡¡ì¬º¥¹¥È¶ÎÂä Char,ÁÐ³ö¶ÎÂä Char,¥ê¥¹¥È¶ÎÂä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LGTdoc">
    <w:name w:val="LGTdoc_본문"/>
    <w:basedOn w:val="Normal"/>
    <w:link w:val="LGTdocChar"/>
    <w:qFormat/>
    <w:rsid w:val="00254A9F"/>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paragraph" w:styleId="BodyText2">
    <w:name w:val="Body Text 2"/>
    <w:basedOn w:val="Normal"/>
    <w:link w:val="BodyText2Char"/>
    <w:semiHidden/>
    <w:unhideWhenUsed/>
    <w:rsid w:val="007D0872"/>
    <w:pPr>
      <w:spacing w:line="480" w:lineRule="auto"/>
    </w:pPr>
  </w:style>
  <w:style w:type="character" w:customStyle="1" w:styleId="BodyText2Char">
    <w:name w:val="Body Text 2 Char"/>
    <w:basedOn w:val="DefaultParagraphFont"/>
    <w:link w:val="BodyText2"/>
    <w:semiHidden/>
    <w:rsid w:val="007D0872"/>
    <w:rPr>
      <w:rFonts w:ascii="Times New Roman" w:eastAsia="MS Gothic" w:hAnsi="Times New Roman"/>
      <w:sz w:val="24"/>
      <w:lang w:val="en-GB"/>
    </w:rPr>
  </w:style>
  <w:style w:type="character" w:customStyle="1" w:styleId="B1Char1">
    <w:name w:val="B1 Char1"/>
    <w:rsid w:val="001447BC"/>
    <w:rPr>
      <w:lang w:val="en-GB" w:eastAsia="en-US"/>
    </w:rPr>
  </w:style>
  <w:style w:type="character" w:customStyle="1" w:styleId="B2Char">
    <w:name w:val="B2 Char"/>
    <w:link w:val="B2"/>
    <w:locked/>
    <w:rsid w:val="001447BC"/>
    <w:rPr>
      <w:rFonts w:ascii="Times New Roman" w:eastAsia="MS Gothic" w:hAnsi="Times New Roman"/>
      <w:sz w:val="24"/>
      <w:lang w:val="en-GB"/>
    </w:rPr>
  </w:style>
  <w:style w:type="paragraph" w:customStyle="1" w:styleId="TAL">
    <w:name w:val="TAL"/>
    <w:basedOn w:val="Normal"/>
    <w:link w:val="TALCar"/>
    <w:qFormat/>
    <w:rsid w:val="00856202"/>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856202"/>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340825">
      <w:bodyDiv w:val="1"/>
      <w:marLeft w:val="0"/>
      <w:marRight w:val="0"/>
      <w:marTop w:val="0"/>
      <w:marBottom w:val="0"/>
      <w:divBdr>
        <w:top w:val="none" w:sz="0" w:space="0" w:color="auto"/>
        <w:left w:val="none" w:sz="0" w:space="0" w:color="auto"/>
        <w:bottom w:val="none" w:sz="0" w:space="0" w:color="auto"/>
        <w:right w:val="none" w:sz="0" w:space="0" w:color="auto"/>
      </w:divBdr>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528069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167969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5434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836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04725134">
      <w:bodyDiv w:val="1"/>
      <w:marLeft w:val="0"/>
      <w:marRight w:val="0"/>
      <w:marTop w:val="0"/>
      <w:marBottom w:val="0"/>
      <w:divBdr>
        <w:top w:val="none" w:sz="0" w:space="0" w:color="auto"/>
        <w:left w:val="none" w:sz="0" w:space="0" w:color="auto"/>
        <w:bottom w:val="none" w:sz="0" w:space="0" w:color="auto"/>
        <w:right w:val="none" w:sz="0" w:space="0" w:color="auto"/>
      </w:divBdr>
      <w:divsChild>
        <w:div w:id="923882629">
          <w:marLeft w:val="403"/>
          <w:marRight w:val="0"/>
          <w:marTop w:val="0"/>
          <w:marBottom w:val="0"/>
          <w:divBdr>
            <w:top w:val="none" w:sz="0" w:space="0" w:color="auto"/>
            <w:left w:val="none" w:sz="0" w:space="0" w:color="auto"/>
            <w:bottom w:val="none" w:sz="0" w:space="0" w:color="auto"/>
            <w:right w:val="none" w:sz="0" w:space="0" w:color="auto"/>
          </w:divBdr>
        </w:div>
        <w:div w:id="1320689545">
          <w:marLeft w:val="878"/>
          <w:marRight w:val="0"/>
          <w:marTop w:val="0"/>
          <w:marBottom w:val="0"/>
          <w:divBdr>
            <w:top w:val="none" w:sz="0" w:space="0" w:color="auto"/>
            <w:left w:val="none" w:sz="0" w:space="0" w:color="auto"/>
            <w:bottom w:val="none" w:sz="0" w:space="0" w:color="auto"/>
            <w:right w:val="none" w:sz="0" w:space="0" w:color="auto"/>
          </w:divBdr>
        </w:div>
        <w:div w:id="701442260">
          <w:marLeft w:val="403"/>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647836">
      <w:bodyDiv w:val="1"/>
      <w:marLeft w:val="0"/>
      <w:marRight w:val="0"/>
      <w:marTop w:val="0"/>
      <w:marBottom w:val="0"/>
      <w:divBdr>
        <w:top w:val="none" w:sz="0" w:space="0" w:color="auto"/>
        <w:left w:val="none" w:sz="0" w:space="0" w:color="auto"/>
        <w:bottom w:val="none" w:sz="0" w:space="0" w:color="auto"/>
        <w:right w:val="none" w:sz="0" w:space="0" w:color="auto"/>
      </w:divBdr>
      <w:divsChild>
        <w:div w:id="2050445964">
          <w:marLeft w:val="403"/>
          <w:marRight w:val="0"/>
          <w:marTop w:val="0"/>
          <w:marBottom w:val="0"/>
          <w:divBdr>
            <w:top w:val="none" w:sz="0" w:space="0" w:color="auto"/>
            <w:left w:val="none" w:sz="0" w:space="0" w:color="auto"/>
            <w:bottom w:val="none" w:sz="0" w:space="0" w:color="auto"/>
            <w:right w:val="none" w:sz="0" w:space="0" w:color="auto"/>
          </w:divBdr>
        </w:div>
        <w:div w:id="108672358">
          <w:marLeft w:val="878"/>
          <w:marRight w:val="0"/>
          <w:marTop w:val="0"/>
          <w:marBottom w:val="0"/>
          <w:divBdr>
            <w:top w:val="none" w:sz="0" w:space="0" w:color="auto"/>
            <w:left w:val="none" w:sz="0" w:space="0" w:color="auto"/>
            <w:bottom w:val="none" w:sz="0" w:space="0" w:color="auto"/>
            <w:right w:val="none" w:sz="0" w:space="0" w:color="auto"/>
          </w:divBdr>
        </w:div>
        <w:div w:id="123668560">
          <w:marLeft w:val="403"/>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10.wmf"/><Relationship Id="rId26" Type="http://schemas.openxmlformats.org/officeDocument/2006/relationships/image" Target="media/image5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20.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0.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30.wmf"/><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497C8-3B75-479C-B845-97FC60EB2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2019-10-04T17:44:00Z</dcterms:created>
  <dcterms:modified xsi:type="dcterms:W3CDTF">2019-10-04T17:53:00Z</dcterms:modified>
</cp:coreProperties>
</file>